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D0195" w14:textId="79728C5A" w:rsidR="00874978" w:rsidRPr="00441EE0" w:rsidRDefault="00874978" w:rsidP="00874978">
      <w:pPr>
        <w:pStyle w:val="Header"/>
        <w:tabs>
          <w:tab w:val="right" w:pos="9639"/>
        </w:tabs>
        <w:rPr>
          <w:bCs/>
          <w:i/>
          <w:noProof w:val="0"/>
          <w:sz w:val="32"/>
          <w:lang w:val="en-GB" w:eastAsia="zh-CN"/>
        </w:rPr>
      </w:pPr>
      <w:r w:rsidRPr="00441EE0">
        <w:rPr>
          <w:bCs/>
          <w:noProof w:val="0"/>
          <w:sz w:val="24"/>
          <w:lang w:val="en-GB"/>
        </w:rPr>
        <w:t>3GPP T</w:t>
      </w:r>
      <w:bookmarkStart w:id="0" w:name="_Ref452454252"/>
      <w:bookmarkEnd w:id="0"/>
      <w:r w:rsidRPr="00441EE0">
        <w:rPr>
          <w:bCs/>
          <w:noProof w:val="0"/>
          <w:sz w:val="24"/>
          <w:lang w:val="en-GB"/>
        </w:rPr>
        <w:t xml:space="preserve">SG-RAN </w:t>
      </w:r>
      <w:r w:rsidRPr="00441EE0">
        <w:rPr>
          <w:noProof w:val="0"/>
          <w:sz w:val="24"/>
          <w:lang w:val="en-GB"/>
        </w:rPr>
        <w:t>WG1 #86</w:t>
      </w:r>
      <w:r w:rsidRPr="00441EE0">
        <w:rPr>
          <w:bCs/>
          <w:noProof w:val="0"/>
          <w:sz w:val="24"/>
          <w:lang w:val="en-GB"/>
        </w:rPr>
        <w:tab/>
      </w:r>
      <w:r w:rsidRPr="00441EE0">
        <w:rPr>
          <w:bCs/>
          <w:noProof w:val="0"/>
          <w:sz w:val="24"/>
          <w:lang w:val="en-GB" w:eastAsia="ja-JP"/>
        </w:rPr>
        <w:t>R1-16727</w:t>
      </w:r>
      <w:r>
        <w:rPr>
          <w:bCs/>
          <w:noProof w:val="0"/>
          <w:sz w:val="24"/>
          <w:lang w:val="en-GB" w:eastAsia="ja-JP"/>
        </w:rPr>
        <w:t>6</w:t>
      </w:r>
    </w:p>
    <w:p w14:paraId="1FF2A32C" w14:textId="77777777" w:rsidR="00874978" w:rsidRPr="00441EE0" w:rsidRDefault="00874978" w:rsidP="00874978">
      <w:pPr>
        <w:pStyle w:val="Header"/>
        <w:tabs>
          <w:tab w:val="right" w:pos="9639"/>
        </w:tabs>
        <w:rPr>
          <w:bCs/>
          <w:noProof w:val="0"/>
          <w:sz w:val="24"/>
          <w:lang w:val="en-GB"/>
        </w:rPr>
      </w:pPr>
      <w:r w:rsidRPr="00441EE0">
        <w:rPr>
          <w:noProof w:val="0"/>
          <w:sz w:val="24"/>
          <w:lang w:val="en-GB"/>
        </w:rPr>
        <w:t>Gothenburg, Sweden</w:t>
      </w:r>
      <w:r w:rsidRPr="00441EE0">
        <w:rPr>
          <w:sz w:val="24"/>
          <w:lang w:val="en-GB"/>
        </w:rPr>
        <w:t>,</w:t>
      </w:r>
      <w:r w:rsidRPr="00441EE0">
        <w:rPr>
          <w:noProof w:val="0"/>
          <w:sz w:val="24"/>
          <w:lang w:val="en-GB"/>
        </w:rPr>
        <w:t xml:space="preserve"> </w:t>
      </w:r>
      <w:r w:rsidRPr="00441EE0">
        <w:rPr>
          <w:bCs/>
          <w:sz w:val="24"/>
          <w:lang w:eastAsia="zh-CN"/>
        </w:rPr>
        <w:t>August 22-26, 2016</w:t>
      </w:r>
    </w:p>
    <w:p w14:paraId="3A6A93FE" w14:textId="77777777" w:rsidR="00874978" w:rsidRPr="00441EE0" w:rsidRDefault="00874978" w:rsidP="00874978">
      <w:pPr>
        <w:pStyle w:val="Header"/>
        <w:rPr>
          <w:bCs/>
          <w:noProof w:val="0"/>
          <w:sz w:val="24"/>
          <w:lang w:val="en-GB" w:eastAsia="ja-JP"/>
        </w:rPr>
      </w:pPr>
    </w:p>
    <w:p w14:paraId="25BC5C47" w14:textId="4331475A" w:rsidR="00874978" w:rsidRPr="00441EE0" w:rsidRDefault="00874978" w:rsidP="00874978">
      <w:pPr>
        <w:pStyle w:val="CRCoverPage"/>
        <w:rPr>
          <w:rFonts w:cs="Arial"/>
          <w:b/>
          <w:bCs/>
          <w:sz w:val="24"/>
          <w:lang w:eastAsia="ja-JP"/>
        </w:rPr>
      </w:pPr>
      <w:r>
        <w:rPr>
          <w:rFonts w:cs="Arial"/>
          <w:b/>
          <w:bCs/>
          <w:sz w:val="24"/>
        </w:rPr>
        <w:t>Agenda item:</w:t>
      </w:r>
      <w:r>
        <w:rPr>
          <w:rFonts w:cs="Arial"/>
          <w:b/>
          <w:bCs/>
          <w:sz w:val="24"/>
        </w:rPr>
        <w:tab/>
      </w:r>
      <w:r w:rsidRPr="00441EE0">
        <w:rPr>
          <w:rFonts w:cs="Arial"/>
          <w:b/>
          <w:bCs/>
          <w:sz w:val="24"/>
        </w:rPr>
        <w:t>8.1.4.1</w:t>
      </w:r>
    </w:p>
    <w:p w14:paraId="114A3584" w14:textId="41A7A388" w:rsidR="003E4455" w:rsidRPr="00F174DB" w:rsidRDefault="003E4455" w:rsidP="003E44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Pr>
          <w:rFonts w:ascii="Arial" w:hAnsi="Arial" w:cs="Arial"/>
          <w:b/>
          <w:bCs/>
          <w:sz w:val="24"/>
        </w:rPr>
        <w:tab/>
      </w:r>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66F3C664" w14:textId="02AA10C5" w:rsidR="003E4455" w:rsidRPr="00F174DB" w:rsidRDefault="003E4455" w:rsidP="003E4455">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ab/>
      </w:r>
      <w:r w:rsidR="00874978" w:rsidRPr="00874978">
        <w:rPr>
          <w:rFonts w:ascii="Arial" w:hAnsi="Arial" w:cs="Arial"/>
          <w:b/>
          <w:bCs/>
          <w:sz w:val="24"/>
        </w:rPr>
        <w:t>Evaluation criteria for URLLC and mMTC coding schemes</w:t>
      </w:r>
    </w:p>
    <w:p w14:paraId="310EE86F" w14:textId="356DE19E" w:rsidR="003E4455" w:rsidRPr="007B7496" w:rsidRDefault="003E4455" w:rsidP="003E4455">
      <w:pPr>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5E87E57" w14:textId="77777777" w:rsidR="00932B5B" w:rsidRPr="007B7496" w:rsidRDefault="00932B5B" w:rsidP="00932B5B">
      <w:pPr>
        <w:pStyle w:val="Heading1"/>
      </w:pPr>
      <w:r w:rsidRPr="007B7496">
        <w:t>1</w:t>
      </w:r>
      <w:r w:rsidRPr="007B7496">
        <w:tab/>
        <w:t>Introduction</w:t>
      </w:r>
    </w:p>
    <w:p w14:paraId="1CCC9A6F" w14:textId="40C329A1" w:rsidR="00CC2866" w:rsidRPr="002D1B44" w:rsidRDefault="00CC2866" w:rsidP="00216C70">
      <w:pPr>
        <w:spacing w:after="0"/>
        <w:jc w:val="both"/>
        <w:rPr>
          <w:iCs/>
          <w:lang w:val="en-US"/>
        </w:rPr>
      </w:pPr>
      <w:r w:rsidRPr="002D1B44">
        <w:t xml:space="preserve">In this contribution, we discuss </w:t>
      </w:r>
      <w:r w:rsidR="001666F0">
        <w:t>relevant</w:t>
      </w:r>
      <w:r w:rsidRPr="002D1B44">
        <w:t xml:space="preserve"> </w:t>
      </w:r>
      <w:r w:rsidR="002D1B44" w:rsidRPr="002D1B44">
        <w:t>criteria’s</w:t>
      </w:r>
      <w:r w:rsidRPr="002D1B44">
        <w:t xml:space="preserve"> need to focus</w:t>
      </w:r>
      <w:r w:rsidR="002D1B44" w:rsidRPr="002D1B44">
        <w:t xml:space="preserve"> in addition to the performance</w:t>
      </w:r>
      <w:r w:rsidRPr="002D1B44">
        <w:t xml:space="preserve"> </w:t>
      </w:r>
      <w:r w:rsidR="001666F0">
        <w:t xml:space="preserve">evaluations, presented in </w:t>
      </w:r>
      <w:r w:rsidR="001666F0" w:rsidRPr="00216C70">
        <w:t xml:space="preserve">[1], </w:t>
      </w:r>
      <w:r w:rsidR="002D1B44" w:rsidRPr="002D1B44">
        <w:t>when</w:t>
      </w:r>
      <w:r w:rsidRPr="002D1B44">
        <w:t xml:space="preserve"> </w:t>
      </w:r>
      <w:r w:rsidR="001666F0">
        <w:t>selecting the</w:t>
      </w:r>
      <w:r w:rsidRPr="002D1B44">
        <w:t xml:space="preserve"> coding schemes for URLLC and mMTC. </w:t>
      </w:r>
      <w:r w:rsidRPr="002D1B44">
        <w:t xml:space="preserve">In RAN1 #84bis meeting, </w:t>
      </w:r>
      <w:r w:rsidRPr="002D1B44">
        <w:t xml:space="preserve">both </w:t>
      </w:r>
      <w:r w:rsidRPr="002D1B44">
        <w:t xml:space="preserve">URLLC </w:t>
      </w:r>
      <w:r w:rsidRPr="002D1B44">
        <w:t xml:space="preserve">and mMTC </w:t>
      </w:r>
      <w:r w:rsidRPr="002D1B44">
        <w:t xml:space="preserve">channel coding candidates were identified as </w:t>
      </w:r>
      <w:r w:rsidRPr="002D1B44">
        <w:rPr>
          <w:b/>
          <w:i/>
        </w:rPr>
        <w:t>convolutional codes, LDPC, Polar, and turbo codes</w:t>
      </w:r>
      <w:r w:rsidRPr="002D1B44">
        <w:t xml:space="preserve">. Additionally, </w:t>
      </w:r>
      <w:r w:rsidRPr="002D1B44">
        <w:rPr>
          <w:iCs/>
          <w:lang w:val="en-US"/>
        </w:rPr>
        <w:t xml:space="preserve">following agreement was made as the selection criteria of coding scheme(s). </w:t>
      </w:r>
    </w:p>
    <w:p w14:paraId="704D5702" w14:textId="77777777" w:rsidR="00CC2866" w:rsidRPr="002D1B44" w:rsidRDefault="00CC2866" w:rsidP="00216C70">
      <w:pPr>
        <w:spacing w:after="0"/>
        <w:jc w:val="both"/>
        <w:rPr>
          <w:iCs/>
          <w:lang w:val="en-US"/>
        </w:rPr>
      </w:pPr>
    </w:p>
    <w:p w14:paraId="620FDAE4" w14:textId="77777777" w:rsidR="00CC2866" w:rsidRPr="002D1B44" w:rsidRDefault="00CC2866" w:rsidP="00216C70">
      <w:pPr>
        <w:numPr>
          <w:ilvl w:val="0"/>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 xml:space="preserve">Selection of 5G new RAT channel coding scheme(s) </w:t>
      </w:r>
      <w:r w:rsidRPr="002D1B44">
        <w:rPr>
          <w:rFonts w:eastAsia="MS Mincho"/>
          <w:i/>
          <w:noProof/>
          <w:lang w:val="en-US" w:eastAsia="ja-JP"/>
        </w:rPr>
        <w:t>will consider</w:t>
      </w:r>
      <w:r w:rsidRPr="002D1B44">
        <w:rPr>
          <w:rFonts w:eastAsia="MS Mincho"/>
          <w:i/>
          <w:lang w:eastAsia="ja-JP"/>
        </w:rPr>
        <w:t>,</w:t>
      </w:r>
    </w:p>
    <w:p w14:paraId="154D3DB7"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Performance</w:t>
      </w:r>
    </w:p>
    <w:p w14:paraId="4F4543A3"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Implementation complexity</w:t>
      </w:r>
    </w:p>
    <w:p w14:paraId="2F4099DC"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Latency (Decoding/Encoding)</w:t>
      </w:r>
    </w:p>
    <w:p w14:paraId="5C5B5800"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Flexibility (e.g., variable code length, code rate, HARQ (as applicable for particular scenario(s)))</w:t>
      </w:r>
    </w:p>
    <w:p w14:paraId="0A5C7CA6" w14:textId="77777777" w:rsidR="00CC2866" w:rsidRPr="002D1B44" w:rsidRDefault="00CC2866" w:rsidP="00216C70">
      <w:pPr>
        <w:spacing w:after="0"/>
        <w:jc w:val="both"/>
        <w:rPr>
          <w:lang w:val="en-US"/>
        </w:rPr>
      </w:pPr>
    </w:p>
    <w:p w14:paraId="30A6628F" w14:textId="403CAD2D" w:rsidR="002D1B44" w:rsidRPr="002D1B44" w:rsidRDefault="00216C70" w:rsidP="00216C70">
      <w:pPr>
        <w:spacing w:after="0"/>
        <w:jc w:val="both"/>
      </w:pPr>
      <w:r w:rsidRPr="00216C70">
        <w:t>The focus of this contribution is to highlight important features that we need to evaluate under each scenario. In particular, to URLLC, we discuss the importance of latency studies and provide some analysis of the performance when the latency is constrained. For mMTC, we discuss key requirements and consideration</w:t>
      </w:r>
      <w:r>
        <w:t xml:space="preserve">s to select the coding scheme. </w:t>
      </w:r>
    </w:p>
    <w:p w14:paraId="34485281" w14:textId="77777777" w:rsidR="002D1B44" w:rsidRDefault="002D1B44" w:rsidP="00E9329F">
      <w:pPr>
        <w:spacing w:after="0"/>
        <w:jc w:val="both"/>
      </w:pPr>
    </w:p>
    <w:p w14:paraId="618E6DB0" w14:textId="77777777" w:rsidR="00932B5B" w:rsidRDefault="00932B5B" w:rsidP="00932B5B">
      <w:pPr>
        <w:pStyle w:val="Heading1"/>
      </w:pPr>
      <w:bookmarkStart w:id="3" w:name="OLE_LINK15"/>
      <w:bookmarkStart w:id="4" w:name="OLE_LINK16"/>
      <w:r>
        <w:t>2</w:t>
      </w:r>
      <w:r>
        <w:tab/>
        <w:t>Discussion</w:t>
      </w:r>
      <w:bookmarkStart w:id="5" w:name="OLE_LINK13"/>
      <w:bookmarkStart w:id="6" w:name="OLE_LINK14"/>
      <w:bookmarkEnd w:id="3"/>
      <w:bookmarkEnd w:id="4"/>
    </w:p>
    <w:p w14:paraId="637FB932" w14:textId="0360184D" w:rsidR="00AB25F2" w:rsidRDefault="00AB25F2" w:rsidP="00AB25F2">
      <w:pPr>
        <w:pStyle w:val="Heading2"/>
      </w:pPr>
      <w:r>
        <w:rPr>
          <w:lang w:eastAsia="zh-CN"/>
        </w:rPr>
        <w:t>2</w:t>
      </w:r>
      <w:r>
        <w:t>.</w:t>
      </w:r>
      <w:r>
        <w:rPr>
          <w:lang w:eastAsia="zh-CN"/>
        </w:rPr>
        <w:t>1</w:t>
      </w:r>
      <w:r w:rsidRPr="00834630">
        <w:tab/>
      </w:r>
      <w:r>
        <w:t xml:space="preserve">Channel coding for </w:t>
      </w:r>
      <w:r w:rsidR="002D1B44">
        <w:t>URLLC</w:t>
      </w:r>
      <w:r>
        <w:t xml:space="preserve"> </w:t>
      </w:r>
    </w:p>
    <w:p w14:paraId="64AB7796" w14:textId="1CE8EF29" w:rsidR="001666F0" w:rsidRDefault="001666F0" w:rsidP="00216C70">
      <w:pPr>
        <w:spacing w:after="0"/>
        <w:jc w:val="both"/>
      </w:pPr>
      <w:r>
        <w:t xml:space="preserve">Important requirements of URLLC coding scheme can be identified </w:t>
      </w:r>
      <w:r w:rsidR="00216C70">
        <w:t>as l</w:t>
      </w:r>
      <w:r w:rsidRPr="005111F4">
        <w:t>ow latency in encoding/decoding process</w:t>
      </w:r>
      <w:r w:rsidR="00216C70">
        <w:t>, v</w:t>
      </w:r>
      <w:r>
        <w:t>ery good error performance to provide higher reliability</w:t>
      </w:r>
      <w:r w:rsidR="00216C70">
        <w:t>, and e</w:t>
      </w:r>
      <w:r w:rsidR="002D1B44" w:rsidRPr="005111F4">
        <w:t xml:space="preserve">xtremely low error floors. </w:t>
      </w:r>
      <w:r w:rsidR="002D1B44" w:rsidRPr="005B5484">
        <w:t xml:space="preserve">The maximum tolerable latency of the end-to-end transmission usually depends on the code block length, and this restricts the use of arbitrarily long codes.  </w:t>
      </w:r>
      <w:r w:rsidR="002D1B44" w:rsidRPr="005111F4">
        <w:t xml:space="preserve">In consequence, the system will work far away from the Shannon limit stated for very long codes. Assuming short-to-moderate throughput requirements of URLLC usage scenario, this could still be an acceptable outcome. </w:t>
      </w:r>
      <w:r w:rsidR="00866C34">
        <w:t>Moreover, a</w:t>
      </w:r>
      <w:r w:rsidR="00AB25F2" w:rsidRPr="005111F4">
        <w:t>n extreme error floor for a channel coding scheme is important to achieve ultra-reliability</w:t>
      </w:r>
      <w:r w:rsidR="00216C70">
        <w:t xml:space="preserve">. </w:t>
      </w:r>
    </w:p>
    <w:p w14:paraId="46AE4065" w14:textId="77777777" w:rsidR="00216C70" w:rsidRDefault="00216C70" w:rsidP="00216C70">
      <w:pPr>
        <w:spacing w:after="0"/>
        <w:jc w:val="both"/>
      </w:pPr>
    </w:p>
    <w:p w14:paraId="6BA65FE2" w14:textId="46C4CCB2" w:rsidR="008754BB" w:rsidRDefault="003B04A0" w:rsidP="00F277ED">
      <w:pPr>
        <w:jc w:val="both"/>
      </w:pPr>
      <w:r w:rsidRPr="00F277ED">
        <w:t>A</w:t>
      </w:r>
      <w:r w:rsidR="00F277ED" w:rsidRPr="00F277ED">
        <w:t xml:space="preserve">ccording to </w:t>
      </w:r>
      <w:r w:rsidRPr="00F277ED">
        <w:t>simulation results and observations in [</w:t>
      </w:r>
      <w:r w:rsidR="004053B2" w:rsidRPr="00F277ED">
        <w:t>1</w:t>
      </w:r>
      <w:r w:rsidR="001666F0" w:rsidRPr="00F277ED">
        <w:t xml:space="preserve">], </w:t>
      </w:r>
      <w:r w:rsidR="004053B2">
        <w:rPr>
          <w:rFonts w:eastAsia="Times New Roman"/>
        </w:rPr>
        <w:t xml:space="preserve">LDPC seems to be the best candidate according to the </w:t>
      </w:r>
      <w:r w:rsidR="001666F0">
        <w:rPr>
          <w:rFonts w:eastAsia="Times New Roman"/>
        </w:rPr>
        <w:t xml:space="preserve">simulation </w:t>
      </w:r>
      <w:r w:rsidR="00F277ED">
        <w:rPr>
          <w:rFonts w:eastAsia="Times New Roman"/>
        </w:rPr>
        <w:t>parameters</w:t>
      </w:r>
      <w:r w:rsidR="001666F0">
        <w:rPr>
          <w:rFonts w:eastAsia="Times New Roman"/>
        </w:rPr>
        <w:t xml:space="preserve"> we used in the simulations. TBCC has comparable performance with LDPC for lower</w:t>
      </w:r>
      <w:r w:rsidR="00F277ED">
        <w:rPr>
          <w:rFonts w:eastAsia="Times New Roman"/>
        </w:rPr>
        <w:t xml:space="preserve"> </w:t>
      </w:r>
      <w:r w:rsidR="001666F0">
        <w:rPr>
          <w:rFonts w:eastAsia="Times New Roman"/>
        </w:rPr>
        <w:t>info block sizes</w:t>
      </w:r>
      <w:r w:rsidR="00F277ED">
        <w:rPr>
          <w:rFonts w:eastAsia="Times New Roman"/>
        </w:rPr>
        <w:t xml:space="preserve"> (&lt; 40 bits)</w:t>
      </w:r>
      <w:r w:rsidR="001666F0">
        <w:rPr>
          <w:rFonts w:eastAsia="Times New Roman"/>
        </w:rPr>
        <w:t xml:space="preserve">. </w:t>
      </w:r>
      <w:r w:rsidR="004053B2">
        <w:rPr>
          <w:rFonts w:eastAsia="Times New Roman"/>
        </w:rPr>
        <w:t xml:space="preserve"> </w:t>
      </w:r>
      <w:r w:rsidR="00F277ED">
        <w:t>However, these</w:t>
      </w:r>
      <w:r w:rsidR="00EE62C7">
        <w:rPr>
          <w:color w:val="000000" w:themeColor="text1"/>
        </w:rPr>
        <w:t xml:space="preserve"> </w:t>
      </w:r>
      <w:r w:rsidR="00F277ED">
        <w:rPr>
          <w:noProof/>
          <w:color w:val="000000" w:themeColor="text1"/>
        </w:rPr>
        <w:t>simulation</w:t>
      </w:r>
      <w:r w:rsidR="00EE62C7" w:rsidRPr="00EE62C7">
        <w:rPr>
          <w:color w:val="000000" w:themeColor="text1"/>
        </w:rPr>
        <w:t xml:space="preserve"> results are useful to some extent to see the performance </w:t>
      </w:r>
      <w:r w:rsidR="00EE62C7" w:rsidRPr="00EE62C7">
        <w:rPr>
          <w:noProof/>
          <w:color w:val="000000" w:themeColor="text1"/>
        </w:rPr>
        <w:t>differences</w:t>
      </w:r>
      <w:r w:rsidR="00EE62C7" w:rsidRPr="00EE62C7">
        <w:rPr>
          <w:color w:val="000000" w:themeColor="text1"/>
        </w:rPr>
        <w:t xml:space="preserve"> </w:t>
      </w:r>
      <w:r w:rsidR="003E4455" w:rsidRPr="00EE62C7">
        <w:rPr>
          <w:color w:val="000000" w:themeColor="text1"/>
        </w:rPr>
        <w:t xml:space="preserve">when the algorithmic complexity is similar. </w:t>
      </w:r>
      <w:r w:rsidR="00F277ED">
        <w:rPr>
          <w:color w:val="000000" w:themeColor="text1"/>
        </w:rPr>
        <w:t>To remind again, we</w:t>
      </w:r>
      <w:r w:rsidR="00EE62C7" w:rsidRPr="00EE62C7">
        <w:rPr>
          <w:color w:val="000000" w:themeColor="text1"/>
        </w:rPr>
        <w:t xml:space="preserve"> assume</w:t>
      </w:r>
      <w:r w:rsidR="00F277ED">
        <w:rPr>
          <w:color w:val="000000" w:themeColor="text1"/>
        </w:rPr>
        <w:t>d</w:t>
      </w:r>
      <w:r w:rsidR="00EE62C7" w:rsidRPr="00EE62C7">
        <w:rPr>
          <w:color w:val="000000" w:themeColor="text1"/>
        </w:rPr>
        <w:t xml:space="preserve"> </w:t>
      </w:r>
      <w:r w:rsidR="00EE62C7" w:rsidRPr="00EE62C7">
        <w:rPr>
          <w:noProof/>
          <w:color w:val="000000" w:themeColor="text1"/>
        </w:rPr>
        <w:t>short-to-moderate</w:t>
      </w:r>
      <w:r w:rsidR="00EE62C7" w:rsidRPr="00EE62C7">
        <w:rPr>
          <w:color w:val="000000" w:themeColor="text1"/>
        </w:rPr>
        <w:t xml:space="preserve"> block sizes </w:t>
      </w:r>
      <w:r w:rsidR="00F277ED">
        <w:rPr>
          <w:color w:val="000000" w:themeColor="text1"/>
        </w:rPr>
        <w:t>in the</w:t>
      </w:r>
      <w:r w:rsidR="00EE62C7" w:rsidRPr="00EE62C7">
        <w:rPr>
          <w:color w:val="000000" w:themeColor="text1"/>
        </w:rPr>
        <w:t xml:space="preserve"> URLLC</w:t>
      </w:r>
      <w:r w:rsidR="00F277ED">
        <w:rPr>
          <w:color w:val="000000" w:themeColor="text1"/>
        </w:rPr>
        <w:t xml:space="preserve"> simulations</w:t>
      </w:r>
      <w:r w:rsidR="00EE62C7">
        <w:rPr>
          <w:color w:val="000000" w:themeColor="text1"/>
        </w:rPr>
        <w:t>,</w:t>
      </w:r>
      <w:r w:rsidR="00EE62C7" w:rsidRPr="00EE62C7">
        <w:rPr>
          <w:noProof/>
          <w:color w:val="000000" w:themeColor="text1"/>
        </w:rPr>
        <w:t xml:space="preserve"> </w:t>
      </w:r>
      <w:r w:rsidR="00EE62C7">
        <w:rPr>
          <w:noProof/>
          <w:color w:val="000000" w:themeColor="text1"/>
        </w:rPr>
        <w:t>d</w:t>
      </w:r>
      <w:r w:rsidR="00EE62C7" w:rsidRPr="00EE62C7">
        <w:rPr>
          <w:noProof/>
          <w:color w:val="000000" w:themeColor="text1"/>
        </w:rPr>
        <w:t xml:space="preserve">espite </w:t>
      </w:r>
      <w:r w:rsidR="00EE62C7">
        <w:rPr>
          <w:noProof/>
          <w:color w:val="000000" w:themeColor="text1"/>
        </w:rPr>
        <w:t xml:space="preserve">knowing that </w:t>
      </w:r>
      <w:r w:rsidR="00E22367" w:rsidRPr="00EE62C7">
        <w:rPr>
          <w:color w:val="000000" w:themeColor="text1"/>
        </w:rPr>
        <w:t>the capacity approaching channel coding candidates (LDPC, turbo, and polar) suffer performance degradation whe</w:t>
      </w:r>
      <w:r w:rsidR="00EE62C7" w:rsidRPr="00EE62C7">
        <w:rPr>
          <w:color w:val="000000" w:themeColor="text1"/>
        </w:rPr>
        <w:t xml:space="preserve">n the block lengths are smaller. </w:t>
      </w:r>
      <w:r w:rsidR="00E22367" w:rsidRPr="00EE62C7">
        <w:rPr>
          <w:color w:val="000000" w:themeColor="text1"/>
        </w:rPr>
        <w:t xml:space="preserve"> </w:t>
      </w:r>
      <w:r w:rsidR="00EE62C7" w:rsidRPr="00EE62C7">
        <w:rPr>
          <w:color w:val="000000" w:themeColor="text1"/>
        </w:rPr>
        <w:t>The main justification for such selection is t</w:t>
      </w:r>
      <w:r w:rsidR="00EE62C7" w:rsidRPr="00EE62C7">
        <w:rPr>
          <w:noProof/>
          <w:color w:val="000000" w:themeColor="text1"/>
        </w:rPr>
        <w:t xml:space="preserve">he decoding </w:t>
      </w:r>
      <w:r w:rsidR="00E22367" w:rsidRPr="00EE62C7">
        <w:rPr>
          <w:noProof/>
          <w:color w:val="000000" w:themeColor="text1"/>
        </w:rPr>
        <w:t>latency</w:t>
      </w:r>
      <w:r w:rsidR="00E22367" w:rsidRPr="00EE62C7">
        <w:rPr>
          <w:color w:val="000000" w:themeColor="text1"/>
        </w:rPr>
        <w:t xml:space="preserve"> associated with larger block lengths. </w:t>
      </w:r>
      <w:r w:rsidR="00E22367" w:rsidRPr="00E22367">
        <w:t xml:space="preserve">Additionally, the performance of </w:t>
      </w:r>
      <w:r w:rsidR="00EE62C7" w:rsidRPr="00EE62C7">
        <w:rPr>
          <w:noProof/>
        </w:rPr>
        <w:t>ca</w:t>
      </w:r>
      <w:r w:rsidR="00EE62C7">
        <w:rPr>
          <w:noProof/>
        </w:rPr>
        <w:t>ndidate</w:t>
      </w:r>
      <w:r w:rsidR="00E22367" w:rsidRPr="00EE62C7">
        <w:rPr>
          <w:noProof/>
        </w:rPr>
        <w:t xml:space="preserve"> codes</w:t>
      </w:r>
      <w:r w:rsidR="00E22367" w:rsidRPr="00E22367">
        <w:t xml:space="preserve"> may further degrade when URLLC consider</w:t>
      </w:r>
      <w:r w:rsidR="00022443">
        <w:t>ing</w:t>
      </w:r>
      <w:r w:rsidR="00E22367" w:rsidRPr="00E22367">
        <w:t xml:space="preserve"> </w:t>
      </w:r>
      <w:r w:rsidR="00022443">
        <w:t xml:space="preserve">delay </w:t>
      </w:r>
      <w:r w:rsidR="00E22367" w:rsidRPr="00E22367">
        <w:t xml:space="preserve">constraint </w:t>
      </w:r>
      <w:r w:rsidR="00022443">
        <w:t>for</w:t>
      </w:r>
      <w:r w:rsidR="00E22367" w:rsidRPr="00E22367">
        <w:t xml:space="preserve"> encoding and decoding.</w:t>
      </w:r>
      <w:r w:rsidR="00EE62C7">
        <w:t xml:space="preserve"> </w:t>
      </w:r>
      <w:r w:rsidR="00EE62C7" w:rsidRPr="00EE62C7">
        <w:rPr>
          <w:noProof/>
        </w:rPr>
        <w:t>Therefore, evaluating of coding schemes under latency constraints is req</w:t>
      </w:r>
      <w:r w:rsidR="00EE62C7">
        <w:rPr>
          <w:noProof/>
        </w:rPr>
        <w:t>u</w:t>
      </w:r>
      <w:r w:rsidR="00EE62C7" w:rsidRPr="00EE62C7">
        <w:rPr>
          <w:noProof/>
        </w:rPr>
        <w:t xml:space="preserve">ired </w:t>
      </w:r>
      <w:r w:rsidR="00EE62C7">
        <w:rPr>
          <w:noProof/>
        </w:rPr>
        <w:t xml:space="preserve">when </w:t>
      </w:r>
      <w:r w:rsidR="00EE62C7" w:rsidRPr="00EE62C7">
        <w:rPr>
          <w:noProof/>
        </w:rPr>
        <w:t>se</w:t>
      </w:r>
      <w:r w:rsidR="00EE62C7">
        <w:rPr>
          <w:noProof/>
        </w:rPr>
        <w:t>le</w:t>
      </w:r>
      <w:r w:rsidR="00EE62C7" w:rsidRPr="00EE62C7">
        <w:rPr>
          <w:noProof/>
        </w:rPr>
        <w:t>cting the URLLC coding scheme.</w:t>
      </w:r>
      <w:r w:rsidR="00EE62C7">
        <w:t xml:space="preserve"> </w:t>
      </w:r>
    </w:p>
    <w:p w14:paraId="7D8FC1A9" w14:textId="5557C53D" w:rsidR="006A77E6" w:rsidRPr="00FB7CE3" w:rsidRDefault="00216C70" w:rsidP="00F277ED">
      <w:pPr>
        <w:spacing w:after="0"/>
        <w:jc w:val="both"/>
        <w:rPr>
          <w:iCs/>
          <w:lang w:val="en-US"/>
        </w:rPr>
      </w:pPr>
      <w:r>
        <w:rPr>
          <w:iCs/>
        </w:rPr>
        <w:t>To provide more insight</w:t>
      </w:r>
      <w:r w:rsidR="006A77E6">
        <w:rPr>
          <w:iCs/>
        </w:rPr>
        <w:t xml:space="preserve">, </w:t>
      </w:r>
      <w:r w:rsidR="006A77E6" w:rsidRPr="00FB7CE3">
        <w:rPr>
          <w:iCs/>
          <w:lang w:val="en-US"/>
        </w:rPr>
        <w:t xml:space="preserve">we discuss different latency components associated with the transmission.  </w:t>
      </w:r>
      <w:r w:rsidR="006A77E6">
        <w:rPr>
          <w:iCs/>
          <w:lang w:val="en-US"/>
        </w:rPr>
        <w:t>Later</w:t>
      </w:r>
      <w:r w:rsidR="006A77E6" w:rsidRPr="00FB7CE3">
        <w:rPr>
          <w:iCs/>
          <w:lang w:val="en-US"/>
        </w:rPr>
        <w:t>, we investigate the performance of candidate coding candidates with latency constraints.</w:t>
      </w:r>
    </w:p>
    <w:p w14:paraId="1760F47B" w14:textId="77777777" w:rsidR="006A77E6" w:rsidRPr="006A77E6" w:rsidRDefault="006A77E6" w:rsidP="00932B5B">
      <w:pPr>
        <w:spacing w:after="0"/>
        <w:jc w:val="both"/>
        <w:rPr>
          <w:lang w:val="en-US"/>
        </w:rPr>
      </w:pPr>
    </w:p>
    <w:p w14:paraId="3012F206" w14:textId="2F40058C" w:rsidR="00932B5B" w:rsidRDefault="00EE62C7" w:rsidP="00932B5B">
      <w:pPr>
        <w:spacing w:after="0"/>
        <w:jc w:val="both"/>
      </w:pPr>
      <w:r>
        <w:t>In general, t</w:t>
      </w:r>
      <w:r w:rsidR="00932B5B">
        <w:t xml:space="preserve">he delay of </w:t>
      </w:r>
      <w:r w:rsidR="00A522E6">
        <w:t xml:space="preserve">a </w:t>
      </w:r>
      <w:r w:rsidR="00932B5B">
        <w:t xml:space="preserve">communication system can </w:t>
      </w:r>
      <w:r w:rsidR="00932B5B" w:rsidRPr="00827EF7">
        <w:rPr>
          <w:noProof/>
        </w:rPr>
        <w:t>be categorized</w:t>
      </w:r>
      <w:r w:rsidR="00932B5B">
        <w:t xml:space="preserve"> into three types,</w:t>
      </w:r>
    </w:p>
    <w:p w14:paraId="61DB9809" w14:textId="77777777" w:rsidR="00932B5B" w:rsidRDefault="00932B5B" w:rsidP="00932B5B">
      <w:pPr>
        <w:spacing w:after="0"/>
        <w:jc w:val="both"/>
      </w:pPr>
    </w:p>
    <w:p w14:paraId="40647287" w14:textId="46218867" w:rsidR="00932B5B" w:rsidRDefault="00932B5B" w:rsidP="009F3ACD">
      <w:pPr>
        <w:pStyle w:val="ListParagraph"/>
        <w:numPr>
          <w:ilvl w:val="0"/>
          <w:numId w:val="9"/>
        </w:numPr>
        <w:jc w:val="both"/>
      </w:pPr>
      <w:r>
        <w:t xml:space="preserve">Processing delay: Finite processing speed of all computation devices used in the communication chain. Ex:  </w:t>
      </w:r>
      <w:r w:rsidRPr="0050509F">
        <w:t>i</w:t>
      </w:r>
      <w:r>
        <w:t xml:space="preserve">terative decoding in </w:t>
      </w:r>
      <w:r w:rsidRPr="00997453">
        <w:rPr>
          <w:noProof/>
        </w:rPr>
        <w:t>turbo</w:t>
      </w:r>
      <w:r>
        <w:t xml:space="preserve">, </w:t>
      </w:r>
      <w:r w:rsidRPr="0050509F">
        <w:t xml:space="preserve">OFDM </w:t>
      </w:r>
      <w:r w:rsidRPr="00EE62C7">
        <w:rPr>
          <w:noProof/>
        </w:rPr>
        <w:t>transmitter</w:t>
      </w:r>
      <w:r w:rsidR="00EE62C7">
        <w:rPr>
          <w:noProof/>
        </w:rPr>
        <w:t>,</w:t>
      </w:r>
      <w:r w:rsidRPr="0050509F">
        <w:t xml:space="preserve"> and receiver contain ser</w:t>
      </w:r>
      <w:r>
        <w:t>ial-to-parallel and parallel-to-</w:t>
      </w:r>
      <w:r w:rsidRPr="0050509F">
        <w:t>serial converter</w:t>
      </w:r>
      <w:r w:rsidR="00022443">
        <w:t>s</w:t>
      </w:r>
      <w:r>
        <w:t>.</w:t>
      </w:r>
    </w:p>
    <w:p w14:paraId="5814196C" w14:textId="77777777" w:rsidR="00BC33CE" w:rsidRDefault="00BC33CE" w:rsidP="009F3ACD">
      <w:pPr>
        <w:pStyle w:val="ListParagraph"/>
        <w:jc w:val="both"/>
      </w:pPr>
    </w:p>
    <w:p w14:paraId="79EC7BA0" w14:textId="1EDD9929" w:rsidR="00BC33CE" w:rsidRDefault="00932B5B" w:rsidP="009F3ACD">
      <w:pPr>
        <w:pStyle w:val="ListParagraph"/>
        <w:numPr>
          <w:ilvl w:val="0"/>
          <w:numId w:val="9"/>
        </w:numPr>
        <w:jc w:val="both"/>
      </w:pPr>
      <w:r>
        <w:lastRenderedPageBreak/>
        <w:t>Propagation delay: Signal propagation delay and cannot be influenced by a transmission system</w:t>
      </w:r>
    </w:p>
    <w:p w14:paraId="434645B1" w14:textId="77777777" w:rsidR="00BC33CE" w:rsidRDefault="00BC33CE" w:rsidP="009F3ACD">
      <w:pPr>
        <w:pStyle w:val="ListParagraph"/>
        <w:jc w:val="both"/>
      </w:pPr>
    </w:p>
    <w:p w14:paraId="70E6B8BF" w14:textId="23AEA9A2" w:rsidR="005370B7" w:rsidRDefault="00932B5B" w:rsidP="009F3ACD">
      <w:pPr>
        <w:pStyle w:val="ListParagraph"/>
        <w:numPr>
          <w:ilvl w:val="0"/>
          <w:numId w:val="9"/>
        </w:numPr>
        <w:jc w:val="both"/>
      </w:pPr>
      <w:r>
        <w:t>Structural delay: D</w:t>
      </w:r>
      <w:r w:rsidRPr="0050509F">
        <w:t xml:space="preserve">elay that occurs </w:t>
      </w:r>
      <w:r w:rsidR="00EE62C7">
        <w:rPr>
          <w:noProof/>
        </w:rPr>
        <w:t>because</w:t>
      </w:r>
      <w:r w:rsidRPr="0050509F">
        <w:t xml:space="preserve"> encoder and decoder can only perform their operations once a certain number of symbols is available. </w:t>
      </w:r>
    </w:p>
    <w:p w14:paraId="2799AC00" w14:textId="67F2BB58" w:rsidR="00EE62C7" w:rsidRDefault="006B0B4C" w:rsidP="00932B5B">
      <w:pPr>
        <w:spacing w:after="0"/>
        <w:jc w:val="both"/>
      </w:pPr>
      <w:r w:rsidRPr="006B0B4C">
        <w:t xml:space="preserve">The processing delay of a channel code usually depends on the decoding algorithm. </w:t>
      </w:r>
      <w:r w:rsidRPr="00997453">
        <w:rPr>
          <w:noProof/>
        </w:rPr>
        <w:t>In [</w:t>
      </w:r>
      <w:r w:rsidR="00F277ED">
        <w:rPr>
          <w:noProof/>
        </w:rPr>
        <w:t>2</w:t>
      </w:r>
      <w:r w:rsidRPr="00997453">
        <w:rPr>
          <w:noProof/>
        </w:rPr>
        <w:t xml:space="preserve">], </w:t>
      </w:r>
      <w:r w:rsidRPr="00EE62C7">
        <w:rPr>
          <w:noProof/>
        </w:rPr>
        <w:t xml:space="preserve">we discuss implementation efforts of LDPC, turbo, and polar, where </w:t>
      </w:r>
      <w:r w:rsidR="00EE62C7" w:rsidRPr="00EE62C7">
        <w:rPr>
          <w:noProof/>
        </w:rPr>
        <w:t>impl</w:t>
      </w:r>
      <w:r w:rsidR="00EE62C7">
        <w:rPr>
          <w:noProof/>
        </w:rPr>
        <w:t>e</w:t>
      </w:r>
      <w:r w:rsidR="00EE62C7" w:rsidRPr="00EE62C7">
        <w:rPr>
          <w:noProof/>
        </w:rPr>
        <w:t>mentation</w:t>
      </w:r>
      <w:r w:rsidR="00EE62C7">
        <w:rPr>
          <w:noProof/>
        </w:rPr>
        <w:t xml:space="preserve"> survey shows that </w:t>
      </w:r>
      <w:r w:rsidRPr="00EE62C7">
        <w:rPr>
          <w:noProof/>
        </w:rPr>
        <w:t>turbo coding</w:t>
      </w:r>
      <w:r w:rsidR="00EE62C7">
        <w:rPr>
          <w:noProof/>
        </w:rPr>
        <w:t xml:space="preserve"> has</w:t>
      </w:r>
      <w:r w:rsidRPr="00EE62C7">
        <w:rPr>
          <w:noProof/>
        </w:rPr>
        <w:t xml:space="preserve"> higher latencies compared to other.</w:t>
      </w:r>
      <w:r w:rsidRPr="006B0B4C">
        <w:t xml:space="preserve"> However, the processing delay associated with LDPC and polar codes are also not at the lower levels when compared to simple coding candidates.  For example, convolutional coding has low latencies when using a smaller decoding window, where the window size depends on the memory elements of the encoder. Importantly, convolutional codes have simple and energy efficient implementations and already adopted in many standards. Next, we focus on the structural latency of aforementioned coding schemes to evaluate their performances under latency constrained scenarios.</w:t>
      </w:r>
    </w:p>
    <w:p w14:paraId="7F023251" w14:textId="77777777" w:rsidR="00997453" w:rsidRDefault="00997453" w:rsidP="00932B5B">
      <w:pPr>
        <w:spacing w:after="0"/>
        <w:jc w:val="both"/>
      </w:pPr>
    </w:p>
    <w:p w14:paraId="304A7A17" w14:textId="77777777" w:rsidR="00932B5B" w:rsidRPr="00A03BEF" w:rsidRDefault="00932B5B" w:rsidP="00932B5B">
      <w:pPr>
        <w:spacing w:after="0"/>
        <w:rPr>
          <w:b/>
          <w:sz w:val="24"/>
          <w:szCs w:val="24"/>
        </w:rPr>
      </w:pPr>
      <w:r w:rsidRPr="00A03BEF">
        <w:rPr>
          <w:b/>
          <w:sz w:val="24"/>
          <w:szCs w:val="24"/>
        </w:rPr>
        <w:t>Structural delay</w:t>
      </w:r>
    </w:p>
    <w:p w14:paraId="343A9F05" w14:textId="77777777" w:rsidR="00932B5B" w:rsidRPr="00994BDF" w:rsidRDefault="00932B5B" w:rsidP="00932B5B">
      <w:pPr>
        <w:spacing w:after="0"/>
      </w:pPr>
      <w:r w:rsidRPr="00994BDF">
        <w:t xml:space="preserve"> </w:t>
      </w:r>
    </w:p>
    <w:p w14:paraId="5328028D" w14:textId="01DEC4BC" w:rsidR="004300B9" w:rsidRDefault="00A03BEF" w:rsidP="00A522E6">
      <w:pPr>
        <w:spacing w:after="0"/>
        <w:jc w:val="both"/>
      </w:pPr>
      <w:r w:rsidRPr="00A03BEF">
        <w:t>The structural delay is analytically tractable and depends on the code structure and encoding/decoding algorithms. In [</w:t>
      </w:r>
      <w:r w:rsidR="00216C70">
        <w:t>3</w:t>
      </w:r>
      <w:r w:rsidRPr="00A03BEF">
        <w:t>], exact expressions were derived to determine the structural delay of</w:t>
      </w:r>
      <w:r w:rsidR="00997453">
        <w:t xml:space="preserve"> the</w:t>
      </w:r>
      <w:r w:rsidRPr="00A03BEF">
        <w:t xml:space="preserve"> </w:t>
      </w:r>
      <w:r w:rsidRPr="00997453">
        <w:rPr>
          <w:noProof/>
        </w:rPr>
        <w:t>block</w:t>
      </w:r>
      <w:r w:rsidRPr="00A03BEF">
        <w:t xml:space="preserve"> and convolutional codes. For block codes, the structural delay depends on the fact if the code is systematic or not and if processing </w:t>
      </w:r>
      <w:r w:rsidRPr="00997453">
        <w:rPr>
          <w:noProof/>
        </w:rPr>
        <w:t>is performed</w:t>
      </w:r>
      <w:r w:rsidRPr="00A03BEF">
        <w:t xml:space="preserve"> in parallel (in blocks) or serially.</w:t>
      </w:r>
    </w:p>
    <w:p w14:paraId="2F2BBCE8" w14:textId="77777777" w:rsidR="00866C34" w:rsidRPr="00A522E6" w:rsidRDefault="00866C34" w:rsidP="00A522E6">
      <w:pPr>
        <w:spacing w:after="0"/>
        <w:jc w:val="both"/>
      </w:pPr>
    </w:p>
    <w:p w14:paraId="31FED494" w14:textId="2BA7D248" w:rsidR="00932B5B" w:rsidRPr="00A522E6" w:rsidRDefault="00F61545" w:rsidP="00A522E6">
      <w:pPr>
        <w:pStyle w:val="ListParagraph"/>
        <w:numPr>
          <w:ilvl w:val="0"/>
          <w:numId w:val="13"/>
        </w:numPr>
        <w:spacing w:line="360" w:lineRule="auto"/>
        <w:jc w:val="both"/>
      </w:pPr>
      <w:r w:rsidRPr="00A522E6">
        <w:t>Structural delay w</w:t>
      </w:r>
      <w:r w:rsidR="00932B5B" w:rsidRPr="00A522E6">
        <w:t xml:space="preserve">ith serial processing and non-systematic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sp</m:t>
            </m:r>
          </m:sub>
        </m:sSub>
        <m:r>
          <w:rPr>
            <w:rFonts w:ascii="Cambria Math" w:hAnsi="Cambria Math"/>
          </w:rPr>
          <m:t>=2Rn-1</m:t>
        </m:r>
      </m:oMath>
    </w:p>
    <w:p w14:paraId="50569757" w14:textId="1346E151" w:rsidR="00BC33CE" w:rsidRPr="00A522E6" w:rsidRDefault="00F61545" w:rsidP="00A522E6">
      <w:pPr>
        <w:pStyle w:val="ListParagraph"/>
        <w:numPr>
          <w:ilvl w:val="0"/>
          <w:numId w:val="13"/>
        </w:numPr>
        <w:spacing w:line="360" w:lineRule="auto"/>
        <w:jc w:val="both"/>
      </w:pPr>
      <w:r w:rsidRPr="00A522E6">
        <w:t>W</w:t>
      </w:r>
      <w:r w:rsidR="00932B5B" w:rsidRPr="00A522E6">
        <w:t xml:space="preserve">ith serial processing and 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=(2-R)Rn-R</m:t>
        </m:r>
      </m:oMath>
    </w:p>
    <w:p w14:paraId="37F35CD4" w14:textId="6B929131" w:rsidR="00932B5B" w:rsidRPr="00A522E6" w:rsidRDefault="00F61545" w:rsidP="00A522E6">
      <w:pPr>
        <w:pStyle w:val="ListParagraph"/>
        <w:numPr>
          <w:ilvl w:val="0"/>
          <w:numId w:val="13"/>
        </w:numPr>
        <w:spacing w:line="360" w:lineRule="auto"/>
        <w:jc w:val="both"/>
      </w:pPr>
      <w:r w:rsidRPr="00A522E6">
        <w:t>W</w:t>
      </w:r>
      <w:r w:rsidR="00932B5B" w:rsidRPr="00A522E6">
        <w:t xml:space="preserve">ith block processing: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=R(n-1)</m:t>
        </m:r>
      </m:oMath>
    </w:p>
    <w:p w14:paraId="40F6C3BF" w14:textId="69DFB986" w:rsidR="004300B9" w:rsidRPr="00A522E6" w:rsidRDefault="00B24E70" w:rsidP="00A522E6">
      <w:pPr>
        <w:spacing w:after="0"/>
        <w:jc w:val="both"/>
      </w:pPr>
      <w:r>
        <w:t>Here,</w:t>
      </w:r>
      <w:r w:rsidR="00745A5B" w:rsidRPr="00A522E6">
        <w:t xml:space="preserve"> the delay </w:t>
      </w:r>
      <w:r>
        <w:t>is</w:t>
      </w:r>
      <w:r w:rsidR="00745A5B" w:rsidRPr="00A522E6">
        <w:t xml:space="preserve"> determined by the number of required intervals </w:t>
      </w:r>
      <w:r w:rsidR="00745A5B" w:rsidRPr="00A522E6">
        <w:rPr>
          <w:i/>
          <w:iCs/>
        </w:rPr>
        <w:t>T</w:t>
      </w:r>
      <w:r w:rsidR="00745A5B" w:rsidRPr="00A522E6">
        <w:rPr>
          <w:i/>
          <w:iCs/>
          <w:vertAlign w:val="subscript"/>
        </w:rPr>
        <w:t>b</w:t>
      </w:r>
      <w:r w:rsidR="00745A5B" w:rsidRPr="00A522E6">
        <w:t xml:space="preserve"> (information symbols which </w:t>
      </w:r>
      <w:r w:rsidR="00745A5B" w:rsidRPr="00997453">
        <w:rPr>
          <w:noProof/>
        </w:rPr>
        <w:t>are accepted</w:t>
      </w:r>
      <w:r w:rsidR="00745A5B" w:rsidRPr="00A522E6">
        <w:t xml:space="preserve"> at a clock rate of </w:t>
      </w:r>
      <w:r w:rsidR="00745A5B" w:rsidRPr="00A522E6">
        <w:rPr>
          <w:i/>
        </w:rPr>
        <w:t>1/T</w:t>
      </w:r>
      <w:r w:rsidR="00745A5B" w:rsidRPr="00A522E6">
        <w:rPr>
          <w:i/>
          <w:vertAlign w:val="subscript"/>
        </w:rPr>
        <w:t>b</w:t>
      </w:r>
      <w:r w:rsidR="003D0F2C">
        <w:t xml:space="preserve"> ),</w:t>
      </w:r>
      <w:r w:rsidR="00745A5B" w:rsidRPr="00A522E6">
        <w:t xml:space="preserve"> </w:t>
      </w:r>
      <w:r w:rsidR="00745A5B" w:rsidRPr="00A522E6">
        <w:rPr>
          <w:i/>
        </w:rPr>
        <w:t>R</w:t>
      </w:r>
      <w:r w:rsidR="004300B9" w:rsidRPr="00A522E6">
        <w:t xml:space="preserve"> (</w:t>
      </w:r>
      <w:r w:rsidR="004300B9" w:rsidRPr="00A522E6">
        <w:rPr>
          <w:i/>
        </w:rPr>
        <w:t>= k/n</w:t>
      </w:r>
      <w:r w:rsidR="004300B9" w:rsidRPr="00A522E6">
        <w:t xml:space="preserve">) is the code rate, </w:t>
      </w:r>
      <w:r w:rsidR="004300B9" w:rsidRPr="00A522E6">
        <w:rPr>
          <w:i/>
        </w:rPr>
        <w:t>k</w:t>
      </w:r>
      <w:r w:rsidR="004300B9" w:rsidRPr="00A522E6">
        <w:t xml:space="preserve"> is the information block length, and </w:t>
      </w:r>
      <w:r w:rsidR="004300B9" w:rsidRPr="00A522E6">
        <w:rPr>
          <w:i/>
        </w:rPr>
        <w:t>n</w:t>
      </w:r>
      <w:r w:rsidR="004300B9" w:rsidRPr="00A522E6">
        <w:t xml:space="preserve"> is the encoded block length. </w:t>
      </w:r>
      <w:r w:rsidR="008754BB">
        <w:t>Most</w:t>
      </w:r>
      <w:r w:rsidR="00A522E6" w:rsidRPr="00A522E6">
        <w:t xml:space="preserve"> of</w:t>
      </w:r>
      <w:r w:rsidR="003D0F2C">
        <w:t xml:space="preserve"> the eMBB coding candidates </w:t>
      </w:r>
      <w:r w:rsidR="00A522E6" w:rsidRPr="00A522E6">
        <w:t xml:space="preserve">belong to </w:t>
      </w:r>
      <w:r w:rsidR="003D0F2C">
        <w:t xml:space="preserve">the </w:t>
      </w:r>
      <w:r w:rsidR="00A522E6" w:rsidRPr="00A522E6">
        <w:t xml:space="preserve">block coding category. </w:t>
      </w:r>
    </w:p>
    <w:p w14:paraId="05F67FD2" w14:textId="77777777" w:rsidR="00745A5B" w:rsidRPr="00A522E6" w:rsidRDefault="00745A5B" w:rsidP="00A522E6">
      <w:pPr>
        <w:spacing w:after="0"/>
        <w:jc w:val="both"/>
      </w:pPr>
    </w:p>
    <w:p w14:paraId="52218B38" w14:textId="155EAD75" w:rsidR="00F61545" w:rsidRDefault="00932B5B" w:rsidP="00A522E6">
      <w:pPr>
        <w:spacing w:after="0"/>
        <w:jc w:val="both"/>
        <w:rPr>
          <w:iCs/>
        </w:rPr>
      </w:pPr>
      <w:r w:rsidRPr="00A522E6">
        <w:t>For convolutional codes</w:t>
      </w:r>
      <w:r w:rsidR="00D91B3C" w:rsidRPr="00A522E6">
        <w:t xml:space="preserve"> </w:t>
      </w:r>
      <w:r w:rsidR="00D91B3C" w:rsidRPr="00A522E6">
        <w:rPr>
          <w:i/>
        </w:rPr>
        <w:t>(n,</w:t>
      </w:r>
      <w:r w:rsidR="003D0F2C">
        <w:rPr>
          <w:i/>
        </w:rPr>
        <w:t xml:space="preserve"> </w:t>
      </w:r>
      <w:r w:rsidR="00D91B3C" w:rsidRPr="00A522E6">
        <w:rPr>
          <w:i/>
        </w:rPr>
        <w:t>k,</w:t>
      </w:r>
      <w:r w:rsidR="003D0F2C">
        <w:rPr>
          <w:i/>
        </w:rPr>
        <w:t xml:space="preserve"> </w:t>
      </w:r>
      <w:r w:rsidR="00D91B3C" w:rsidRPr="00A522E6">
        <w:rPr>
          <w:i/>
        </w:rPr>
        <w:t>v)</w:t>
      </w:r>
      <w:r w:rsidR="00745A5B" w:rsidRPr="00A522E6">
        <w:t xml:space="preserve"> with Viterbi algorithm</w:t>
      </w:r>
      <w:r w:rsidRPr="00A522E6">
        <w:t xml:space="preserve">, </w:t>
      </w:r>
      <w:r w:rsidR="00745A5B" w:rsidRPr="00A522E6">
        <w:t xml:space="preserve">the structural delay is given </w:t>
      </w:r>
      <w:r w:rsidR="003D0F2C">
        <w:t xml:space="preserve">as </w:t>
      </w:r>
      <m:oMath>
        <m:sSub>
          <m:sSubPr>
            <m:ctrlPr>
              <w:rPr>
                <w:rFonts w:ascii="Cambria Math" w:hAnsi="Cambria Math"/>
                <w:i/>
              </w:rPr>
            </m:ctrlPr>
          </m:sSubPr>
          <m:e>
            <m:r>
              <m:rPr>
                <m:sty m:val="p"/>
              </m:rPr>
              <w:rPr>
                <w:rFonts w:ascii="Cambria Math" w:hAnsi="Cambria Math"/>
              </w:rPr>
              <m:t>Δ</m:t>
            </m:r>
          </m:e>
          <m:sub>
            <m:r>
              <w:rPr>
                <w:rFonts w:ascii="Cambria Math" w:hAnsi="Cambria Math"/>
              </w:rPr>
              <m:t>cc</m:t>
            </m:r>
          </m:sub>
        </m:sSub>
        <m:r>
          <w:rPr>
            <w:rFonts w:ascii="Cambria Math" w:hAnsi="Cambria Math"/>
          </w:rPr>
          <m:t>=</m:t>
        </m:r>
        <m:d>
          <m:dPr>
            <m:ctrlPr>
              <w:rPr>
                <w:rFonts w:ascii="Cambria Math" w:hAnsi="Cambria Math"/>
                <w:i/>
              </w:rPr>
            </m:ctrlPr>
          </m:dPr>
          <m:e>
            <m:r>
              <w:rPr>
                <w:rFonts w:ascii="Cambria Math" w:hAnsi="Cambria Math"/>
              </w:rPr>
              <m:t>k-1</m:t>
            </m:r>
          </m:e>
        </m:d>
        <m:r>
          <w:rPr>
            <w:rFonts w:ascii="Cambria Math" w:hAnsi="Cambria Math"/>
          </w:rPr>
          <m:t>+kw</m:t>
        </m:r>
      </m:oMath>
      <w:r w:rsidR="00D91B3C" w:rsidRPr="00A522E6">
        <w:t xml:space="preserve">, where </w:t>
      </w:r>
      <w:r w:rsidRPr="00A522E6">
        <w:t xml:space="preserve">the structural delay is determined by the decoding depth </w:t>
      </w:r>
      <w:r w:rsidR="00D91B3C" w:rsidRPr="00A522E6">
        <w:rPr>
          <w:i/>
          <w:iCs/>
        </w:rPr>
        <w:t>w</w:t>
      </w:r>
      <w:r w:rsidR="00D91B3C" w:rsidRPr="00A522E6">
        <w:t xml:space="preserve"> </w:t>
      </w:r>
      <w:r w:rsidRPr="00A522E6">
        <w:t xml:space="preserve">which is usually equal to three to five times the code constraint length </w:t>
      </w:r>
      <w:r w:rsidR="00D91B3C" w:rsidRPr="00A522E6">
        <w:rPr>
          <w:i/>
          <w:iCs/>
        </w:rPr>
        <w:t>v</w:t>
      </w:r>
      <w:r w:rsidRPr="00A522E6">
        <w:t xml:space="preserve">. </w:t>
      </w:r>
      <w:r w:rsidR="00281FE6" w:rsidRPr="00A522E6">
        <w:t>I</w:t>
      </w:r>
      <w:r w:rsidRPr="00A522E6">
        <w:t xml:space="preserve">f the number of parallel input bits </w:t>
      </w:r>
      <w:r w:rsidRPr="00A522E6">
        <w:rPr>
          <w:i/>
          <w:iCs/>
        </w:rPr>
        <w:t>k</w:t>
      </w:r>
      <w:r w:rsidRPr="00A522E6">
        <w:t xml:space="preserve"> &gt; 1, then an additional </w:t>
      </w:r>
      <w:r w:rsidRPr="00A522E6">
        <w:rPr>
          <w:i/>
          <w:iCs/>
        </w:rPr>
        <w:t>k</w:t>
      </w:r>
      <w:r w:rsidR="001E653B" w:rsidRPr="00A522E6">
        <w:t>-</w:t>
      </w:r>
      <w:r w:rsidRPr="00A522E6">
        <w:t xml:space="preserve">1 time intervals have to be added due to filling of the encoder buffer and emptying the decoder buffer. </w:t>
      </w:r>
      <w:r w:rsidR="00F61545" w:rsidRPr="00A522E6">
        <w:rPr>
          <w:iCs/>
        </w:rPr>
        <w:t>Further details can be found in [</w:t>
      </w:r>
      <w:r w:rsidR="00216C70">
        <w:rPr>
          <w:iCs/>
        </w:rPr>
        <w:t>3</w:t>
      </w:r>
      <w:r w:rsidR="00F61545" w:rsidRPr="00A522E6">
        <w:rPr>
          <w:iCs/>
        </w:rPr>
        <w:t xml:space="preserve">]. </w:t>
      </w:r>
    </w:p>
    <w:p w14:paraId="2554E998" w14:textId="77777777" w:rsidR="003D2A13" w:rsidRDefault="003D2A13" w:rsidP="00A522E6">
      <w:pPr>
        <w:spacing w:after="0"/>
        <w:jc w:val="both"/>
        <w:rPr>
          <w:iCs/>
        </w:rPr>
      </w:pPr>
    </w:p>
    <w:p w14:paraId="45924156" w14:textId="6EBB8E3E" w:rsidR="003D2A13" w:rsidRPr="00A522E6" w:rsidRDefault="003D2A13" w:rsidP="00A522E6">
      <w:pPr>
        <w:spacing w:after="0"/>
        <w:jc w:val="both"/>
        <w:rPr>
          <w:iCs/>
        </w:rPr>
      </w:pPr>
      <w:r>
        <w:rPr>
          <w:iCs/>
        </w:rPr>
        <w:t xml:space="preserve">With similar analysis, we </w:t>
      </w:r>
      <w:r w:rsidR="002F79BD">
        <w:rPr>
          <w:iCs/>
        </w:rPr>
        <w:t>can find</w:t>
      </w:r>
      <w:r>
        <w:rPr>
          <w:iCs/>
        </w:rPr>
        <w:t xml:space="preserve"> the structural latency for polar coding with successive </w:t>
      </w:r>
      <w:r w:rsidRPr="00997453">
        <w:rPr>
          <w:iCs/>
          <w:noProof/>
        </w:rPr>
        <w:t>cancelation</w:t>
      </w:r>
      <w:r>
        <w:rPr>
          <w:iCs/>
        </w:rPr>
        <w:t xml:space="preserve"> decoding as</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bc, polar</m:t>
            </m:r>
          </m:sub>
        </m:sSub>
        <m:r>
          <w:rPr>
            <w:rFonts w:ascii="Cambria Math" w:hAnsi="Cambria Math"/>
          </w:rPr>
          <m:t>=</m:t>
        </m:r>
        <m:d>
          <m:dPr>
            <m:ctrlPr>
              <w:rPr>
                <w:rFonts w:ascii="Cambria Math" w:hAnsi="Cambria Math"/>
                <w:i/>
              </w:rPr>
            </m:ctrlPr>
          </m:dPr>
          <m:e>
            <m:r>
              <w:rPr>
                <w:rFonts w:ascii="Cambria Math" w:hAnsi="Cambria Math"/>
              </w:rPr>
              <m:t>Rn-1</m:t>
            </m:r>
          </m:e>
        </m:d>
        <m:d>
          <m:dPr>
            <m:ctrlPr>
              <w:rPr>
                <w:rFonts w:ascii="Cambria Math" w:hAnsi="Cambria Math"/>
                <w:i/>
              </w:rPr>
            </m:ctrlPr>
          </m:dPr>
          <m:e>
            <m:r>
              <w:rPr>
                <w:rFonts w:ascii="Cambria Math" w:hAnsi="Cambria Math"/>
              </w:rPr>
              <m:t>1-R</m:t>
            </m:r>
          </m:e>
        </m:d>
        <m:r>
          <w:rPr>
            <w:rFonts w:ascii="Cambria Math" w:hAnsi="Cambria Math"/>
          </w:rPr>
          <m:t>+ Rn</m:t>
        </m:r>
      </m:oMath>
      <w:r>
        <w:t xml:space="preserve"> . </w:t>
      </w:r>
    </w:p>
    <w:p w14:paraId="3250D678" w14:textId="77777777" w:rsidR="00D91B3C" w:rsidRPr="001E653B" w:rsidRDefault="00D91B3C" w:rsidP="001E653B">
      <w:pPr>
        <w:spacing w:after="0"/>
        <w:jc w:val="both"/>
      </w:pPr>
    </w:p>
    <w:p w14:paraId="4735CE1C" w14:textId="787981FF" w:rsidR="004F7C88" w:rsidRPr="003D0F2C" w:rsidRDefault="00593F88" w:rsidP="003D2A13">
      <w:pPr>
        <w:spacing w:after="0"/>
        <w:jc w:val="both"/>
        <w:rPr>
          <w:b/>
          <w:sz w:val="24"/>
          <w:szCs w:val="24"/>
        </w:rPr>
      </w:pPr>
      <w:r w:rsidRPr="003D0F2C">
        <w:rPr>
          <w:b/>
          <w:sz w:val="24"/>
          <w:szCs w:val="24"/>
        </w:rPr>
        <w:t>Performance Results</w:t>
      </w:r>
    </w:p>
    <w:p w14:paraId="4C2CB9ED" w14:textId="77777777" w:rsidR="004F7C88" w:rsidRDefault="004F7C88" w:rsidP="003D2A13">
      <w:pPr>
        <w:spacing w:after="0"/>
        <w:jc w:val="both"/>
      </w:pPr>
    </w:p>
    <w:p w14:paraId="755C1F0C" w14:textId="6BCDA5CF" w:rsidR="00E57F20" w:rsidRPr="00F06622" w:rsidRDefault="003D2A13" w:rsidP="003D2A13">
      <w:pPr>
        <w:spacing w:after="0"/>
        <w:jc w:val="both"/>
      </w:pPr>
      <w:r w:rsidRPr="00F06622">
        <w:t>I</w:t>
      </w:r>
      <w:r w:rsidR="00932B5B" w:rsidRPr="00F06622">
        <w:t xml:space="preserve">t is interesting which codes are the best </w:t>
      </w:r>
      <w:r w:rsidR="00932B5B" w:rsidRPr="00997453">
        <w:rPr>
          <w:noProof/>
        </w:rPr>
        <w:t>from the point of view of</w:t>
      </w:r>
      <w:r w:rsidR="00932B5B" w:rsidRPr="00F06622">
        <w:t xml:space="preserve"> structural latency versus required SNR for the assumed </w:t>
      </w:r>
      <w:r w:rsidR="00593F88" w:rsidRPr="00F06622">
        <w:t>BER</w:t>
      </w:r>
      <w:r w:rsidR="00932B5B" w:rsidRPr="00F06622">
        <w:t xml:space="preserve"> value. In [</w:t>
      </w:r>
      <w:r w:rsidR="00A224AB">
        <w:t>4</w:t>
      </w:r>
      <w:r w:rsidR="00932B5B" w:rsidRPr="00F06622">
        <w:t>], the authors compare</w:t>
      </w:r>
      <w:r w:rsidR="00BC33CE" w:rsidRPr="00F06622">
        <w:t>d</w:t>
      </w:r>
      <w:r w:rsidR="00932B5B" w:rsidRPr="00F06622">
        <w:t xml:space="preserve"> </w:t>
      </w:r>
      <w:r w:rsidR="00720D69" w:rsidRPr="00F06622">
        <w:t xml:space="preserve">the </w:t>
      </w:r>
      <w:r w:rsidR="00932B5B" w:rsidRPr="00F06622">
        <w:t xml:space="preserve">structural delay of several types of selected LDPC codes, convolutional </w:t>
      </w:r>
      <w:r w:rsidR="00932B5B" w:rsidRPr="00997453">
        <w:rPr>
          <w:noProof/>
        </w:rPr>
        <w:t>codes</w:t>
      </w:r>
      <w:r w:rsidR="00997453">
        <w:rPr>
          <w:noProof/>
        </w:rPr>
        <w:t>,</w:t>
      </w:r>
      <w:r w:rsidR="00932B5B" w:rsidRPr="00F06622">
        <w:t xml:space="preserve"> and turbo codes for short and medium code block lengths. Among LDPC codes the progressive edge growth (PEG) codes which are known to perform well for these lengths</w:t>
      </w:r>
      <w:r w:rsidR="009F3ACD">
        <w:t xml:space="preserve"> and</w:t>
      </w:r>
      <w:r w:rsidR="00720D69" w:rsidRPr="00F06622">
        <w:t xml:space="preserve"> </w:t>
      </w:r>
      <w:r w:rsidR="00932B5B" w:rsidRPr="00F06622">
        <w:t>LDPC protograph codes [</w:t>
      </w:r>
      <w:r w:rsidR="00A224AB">
        <w:t>5</w:t>
      </w:r>
      <w:r w:rsidR="00932B5B" w:rsidRPr="00F06622">
        <w:t>], called ARA-LDPC codes</w:t>
      </w:r>
      <w:r w:rsidR="00720D69" w:rsidRPr="00F06622">
        <w:t xml:space="preserve"> </w:t>
      </w:r>
      <w:r w:rsidR="00BC33CE" w:rsidRPr="00997453">
        <w:rPr>
          <w:noProof/>
        </w:rPr>
        <w:t>were</w:t>
      </w:r>
      <w:r w:rsidR="00932B5B" w:rsidRPr="00997453">
        <w:rPr>
          <w:noProof/>
        </w:rPr>
        <w:t xml:space="preserve"> used</w:t>
      </w:r>
      <w:r w:rsidR="00BC33CE" w:rsidRPr="00F06622">
        <w:t xml:space="preserve"> in the investigation</w:t>
      </w:r>
      <w:r w:rsidR="00932B5B" w:rsidRPr="00F06622">
        <w:t xml:space="preserve">. All LDPC codes were decoded using </w:t>
      </w:r>
      <w:r w:rsidR="00932B5B" w:rsidRPr="00997453">
        <w:rPr>
          <w:noProof/>
        </w:rPr>
        <w:t xml:space="preserve">a </w:t>
      </w:r>
      <w:r w:rsidR="00997453">
        <w:rPr>
          <w:noProof/>
        </w:rPr>
        <w:t>conventional</w:t>
      </w:r>
      <w:r w:rsidR="00932B5B" w:rsidRPr="00F06622">
        <w:t xml:space="preserve"> belief propagation algorithm. Additionally</w:t>
      </w:r>
      <w:r w:rsidR="00E57F20" w:rsidRPr="00F06622">
        <w:t>,</w:t>
      </w:r>
      <w:r w:rsidR="00B24E70">
        <w:t xml:space="preserve"> non-binary LDPC code </w:t>
      </w:r>
      <w:r w:rsidR="00932B5B" w:rsidRPr="00F06622">
        <w:t xml:space="preserve">over </w:t>
      </w:r>
      <w:r w:rsidR="00B24E70" w:rsidRPr="00B24E70">
        <w:rPr>
          <w:iCs/>
        </w:rPr>
        <w:t>GF(256)</w:t>
      </w:r>
      <w:r w:rsidR="00932B5B" w:rsidRPr="00F06622">
        <w:t xml:space="preserve"> </w:t>
      </w:r>
      <w:r w:rsidR="00B24E70">
        <w:t>was</w:t>
      </w:r>
      <w:r w:rsidR="00932B5B" w:rsidRPr="00F06622">
        <w:t xml:space="preserve"> </w:t>
      </w:r>
      <w:r w:rsidR="00BC33CE" w:rsidRPr="00F06622">
        <w:t>used.</w:t>
      </w:r>
      <w:r w:rsidR="00932B5B" w:rsidRPr="00F06622">
        <w:t xml:space="preserve"> </w:t>
      </w:r>
      <w:r w:rsidR="00281FE6" w:rsidRPr="00F06622">
        <w:t>C</w:t>
      </w:r>
      <w:r w:rsidR="00932B5B" w:rsidRPr="00F06622">
        <w:t xml:space="preserve">onvolutional codes </w:t>
      </w:r>
      <w:r w:rsidR="009F3ACD">
        <w:t>using</w:t>
      </w:r>
      <w:r w:rsidR="00932B5B" w:rsidRPr="00F06622">
        <w:t xml:space="preserve"> </w:t>
      </w:r>
      <w:r w:rsidR="00932B5B" w:rsidRPr="00F06622">
        <w:rPr>
          <w:i/>
          <w:iCs/>
        </w:rPr>
        <w:t>m</w:t>
      </w:r>
      <w:r w:rsidR="00932B5B" w:rsidRPr="00F06622">
        <w:t xml:space="preserve"> binary memory elements</w:t>
      </w:r>
      <w:r w:rsidR="00D22AFF" w:rsidRPr="00F06622">
        <w:t xml:space="preserve"> (m selected based </w:t>
      </w:r>
      <w:r w:rsidR="00720D69" w:rsidRPr="00F06622">
        <w:t>on the delay requirement</w:t>
      </w:r>
      <w:r w:rsidR="00D22AFF" w:rsidRPr="00F06622">
        <w:t>)</w:t>
      </w:r>
      <w:r w:rsidR="00932B5B" w:rsidRPr="00F06622">
        <w:t xml:space="preserve"> with Viterbi algorithm </w:t>
      </w:r>
      <w:r w:rsidR="00932B5B" w:rsidRPr="00997453">
        <w:rPr>
          <w:noProof/>
        </w:rPr>
        <w:t>were used</w:t>
      </w:r>
      <w:r w:rsidR="00932B5B" w:rsidRPr="00F06622">
        <w:t xml:space="preserve"> in the comparison. </w:t>
      </w:r>
      <w:r w:rsidR="00B24E70" w:rsidRPr="00F06622">
        <w:t xml:space="preserve">We </w:t>
      </w:r>
      <w:r w:rsidR="00B24E70">
        <w:t>adopt</w:t>
      </w:r>
      <w:r w:rsidR="009F3ACD">
        <w:t>ed</w:t>
      </w:r>
      <w:r w:rsidR="00B24E70" w:rsidRPr="00F06622">
        <w:t xml:space="preserve"> </w:t>
      </w:r>
      <w:r w:rsidR="00B24E70">
        <w:t xml:space="preserve">this </w:t>
      </w:r>
      <w:r w:rsidR="009F3ACD">
        <w:t>method,</w:t>
      </w:r>
      <w:r w:rsidR="00B24E70">
        <w:t xml:space="preserve"> </w:t>
      </w:r>
      <w:r w:rsidR="00B24E70" w:rsidRPr="00F06622">
        <w:t xml:space="preserve">and </w:t>
      </w:r>
      <w:r w:rsidR="00B24E70">
        <w:t>carr</w:t>
      </w:r>
      <w:r w:rsidR="009F3ACD">
        <w:t>ied</w:t>
      </w:r>
      <w:r w:rsidR="00B24E70">
        <w:t xml:space="preserve"> out</w:t>
      </w:r>
      <w:r w:rsidR="00B24E70" w:rsidRPr="00F06622">
        <w:t xml:space="preserve"> simulations </w:t>
      </w:r>
      <w:r w:rsidR="009F3ACD">
        <w:t>for</w:t>
      </w:r>
      <w:r w:rsidR="00B24E70">
        <w:t xml:space="preserve"> coding schemes PEG-LDPC, ARA-LDPC, GF(256)-LDPC, CC, and</w:t>
      </w:r>
      <w:r w:rsidR="00B24E70" w:rsidRPr="00F06622">
        <w:t xml:space="preserve"> polar codes with block sizes of 16, 32, 64, 128, 256, and 512.</w:t>
      </w:r>
    </w:p>
    <w:p w14:paraId="63229ADD" w14:textId="77777777" w:rsidR="003D08B0" w:rsidRPr="00F06622" w:rsidRDefault="003D08B0" w:rsidP="003D08B0">
      <w:pPr>
        <w:overflowPunct/>
        <w:spacing w:after="0"/>
        <w:textAlignment w:val="auto"/>
      </w:pPr>
    </w:p>
    <w:p w14:paraId="1566C346" w14:textId="167D7575" w:rsidR="00EC1638" w:rsidRPr="00F06622" w:rsidRDefault="00720D69" w:rsidP="00F06622">
      <w:pPr>
        <w:overflowPunct/>
        <w:spacing w:after="0"/>
        <w:jc w:val="both"/>
        <w:textAlignment w:val="auto"/>
      </w:pPr>
      <w:r w:rsidRPr="00F06622">
        <w:rPr>
          <w:rFonts w:eastAsiaTheme="minorHAnsi"/>
        </w:rPr>
        <w:t>Figure 1</w:t>
      </w:r>
      <w:r w:rsidR="00B24E70">
        <w:rPr>
          <w:rFonts w:eastAsiaTheme="minorHAnsi"/>
        </w:rPr>
        <w:t xml:space="preserve"> </w:t>
      </w:r>
      <w:r w:rsidRPr="00F06622">
        <w:rPr>
          <w:rFonts w:eastAsiaTheme="minorHAnsi"/>
        </w:rPr>
        <w:t xml:space="preserve">illustrates the required </w:t>
      </w:r>
      <w:r w:rsidRPr="00F06622">
        <w:rPr>
          <w:rFonts w:eastAsiaTheme="minorHAnsi"/>
          <w:i/>
          <w:iCs/>
        </w:rPr>
        <w:t>E</w:t>
      </w:r>
      <w:r w:rsidRPr="00F06622">
        <w:rPr>
          <w:rFonts w:eastAsiaTheme="minorHAnsi"/>
          <w:i/>
          <w:iCs/>
          <w:vertAlign w:val="subscript"/>
        </w:rPr>
        <w:t>b</w:t>
      </w:r>
      <w:r w:rsidRPr="00F06622">
        <w:rPr>
          <w:rFonts w:eastAsiaTheme="minorHAnsi"/>
          <w:i/>
          <w:iCs/>
        </w:rPr>
        <w:t>/N</w:t>
      </w:r>
      <w:r w:rsidRPr="00F06622">
        <w:rPr>
          <w:rFonts w:eastAsiaTheme="minorHAnsi"/>
          <w:vertAlign w:val="subscript"/>
        </w:rPr>
        <w:t xml:space="preserve">0 </w:t>
      </w:r>
      <w:r w:rsidRPr="00F06622">
        <w:rPr>
          <w:rFonts w:eastAsiaTheme="minorHAnsi"/>
        </w:rPr>
        <w:t>and structural latency to achieve BER of 10</w:t>
      </w:r>
      <w:r w:rsidRPr="00F06622">
        <w:rPr>
          <w:rFonts w:eastAsiaTheme="minorHAnsi"/>
          <w:vertAlign w:val="superscript"/>
        </w:rPr>
        <w:t>-5</w:t>
      </w:r>
      <w:r w:rsidRPr="00F06622">
        <w:t xml:space="preserve">. </w:t>
      </w:r>
      <w:r w:rsidR="00F06622" w:rsidRPr="00F06622">
        <w:rPr>
          <w:rFonts w:eastAsiaTheme="minorHAnsi"/>
        </w:rPr>
        <w:t>It is visible that convolutional codes achieve BER target with lowest structural latencies. Here, the best possible convolutional code was used for the given rate and structural delay.</w:t>
      </w:r>
      <w:r w:rsidR="00F06622" w:rsidRPr="00F06622">
        <w:t xml:space="preserve"> </w:t>
      </w:r>
      <w:r w:rsidR="00102633">
        <w:t>T</w:t>
      </w:r>
      <w:r w:rsidR="00F06622" w:rsidRPr="00F06622">
        <w:rPr>
          <w:rFonts w:eastAsiaTheme="minorHAnsi"/>
        </w:rPr>
        <w:t xml:space="preserve">he performance of the polar coding is poor </w:t>
      </w:r>
      <w:r w:rsidR="00F06622" w:rsidRPr="00997453">
        <w:rPr>
          <w:noProof/>
        </w:rPr>
        <w:t>due to the fact that</w:t>
      </w:r>
      <w:r w:rsidR="00F06622" w:rsidRPr="00F06622">
        <w:t xml:space="preserve"> the simplest decoding algorithm </w:t>
      </w:r>
      <w:r w:rsidR="00F06622" w:rsidRPr="00997453">
        <w:rPr>
          <w:noProof/>
        </w:rPr>
        <w:t>was implemented</w:t>
      </w:r>
      <w:r w:rsidR="00F06622" w:rsidRPr="00F06622">
        <w:t xml:space="preserve">. </w:t>
      </w:r>
      <w:r w:rsidR="003D08B0" w:rsidRPr="00F06622">
        <w:rPr>
          <w:rFonts w:eastAsiaTheme="minorHAnsi"/>
        </w:rPr>
        <w:t xml:space="preserve"> </w:t>
      </w:r>
      <w:r w:rsidR="00F06622" w:rsidRPr="00F06622">
        <w:rPr>
          <w:rFonts w:eastAsiaTheme="minorHAnsi"/>
        </w:rPr>
        <w:t xml:space="preserve">Some gains can </w:t>
      </w:r>
      <w:r w:rsidR="00F06622" w:rsidRPr="00997453">
        <w:rPr>
          <w:rFonts w:eastAsiaTheme="minorHAnsi"/>
          <w:noProof/>
        </w:rPr>
        <w:t>be expected</w:t>
      </w:r>
      <w:r w:rsidR="00F06622" w:rsidRPr="00F06622">
        <w:rPr>
          <w:rFonts w:eastAsiaTheme="minorHAnsi"/>
        </w:rPr>
        <w:t xml:space="preserve"> with list-CRC </w:t>
      </w:r>
      <w:r w:rsidR="00F06622" w:rsidRPr="00997453">
        <w:rPr>
          <w:rFonts w:eastAsiaTheme="minorHAnsi"/>
          <w:noProof/>
        </w:rPr>
        <w:t>decoding</w:t>
      </w:r>
      <w:r w:rsidR="00997453">
        <w:rPr>
          <w:rFonts w:eastAsiaTheme="minorHAnsi"/>
          <w:noProof/>
        </w:rPr>
        <w:t>. H</w:t>
      </w:r>
      <w:r w:rsidR="00F06622" w:rsidRPr="00997453">
        <w:rPr>
          <w:rFonts w:eastAsiaTheme="minorHAnsi"/>
          <w:noProof/>
        </w:rPr>
        <w:t>owever</w:t>
      </w:r>
      <w:r w:rsidR="00F06622" w:rsidRPr="00F06622">
        <w:rPr>
          <w:rFonts w:eastAsiaTheme="minorHAnsi"/>
        </w:rPr>
        <w:t xml:space="preserve">, processing latencies of list-CRC might not be suitable for achieving overall low latency. </w:t>
      </w:r>
    </w:p>
    <w:p w14:paraId="3E7B1F79" w14:textId="0C4F24A9" w:rsidR="00EC1638" w:rsidRDefault="009F3ACD" w:rsidP="00F06622">
      <w:pPr>
        <w:pStyle w:val="NoSpacing"/>
        <w:jc w:val="center"/>
      </w:pPr>
      <w:r w:rsidRPr="009F3ACD">
        <w:rPr>
          <w:noProof/>
          <w:lang w:eastAsia="en-GB"/>
        </w:rPr>
        <w:lastRenderedPageBreak/>
        <w:drawing>
          <wp:inline distT="0" distB="0" distL="0" distR="0" wp14:anchorId="715BEFFB" wp14:editId="7FB17F9F">
            <wp:extent cx="4646506" cy="3294380"/>
            <wp:effectExtent l="0" t="0" r="1905" b="1270"/>
            <wp:docPr id="5" name="Picture 5" descr="C:\Users\kjayasin\AppData\Local\Microsoft\Windows\Temporary Internet Files\Content.Outlook\6JIROX7Y\structural_latency_r_0 5_BER (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ayasin\AppData\Local\Microsoft\Windows\Temporary Internet Files\Content.Outlook\6JIROX7Y\structural_latency_r_0 5_BER (00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466"/>
                    <a:stretch/>
                  </pic:blipFill>
                  <pic:spPr bwMode="auto">
                    <a:xfrm>
                      <a:off x="0" y="0"/>
                      <a:ext cx="4652913" cy="3298922"/>
                    </a:xfrm>
                    <a:prstGeom prst="rect">
                      <a:avLst/>
                    </a:prstGeom>
                    <a:noFill/>
                    <a:ln>
                      <a:noFill/>
                    </a:ln>
                    <a:extLst>
                      <a:ext uri="{53640926-AAD7-44D8-BBD7-CCE9431645EC}">
                        <a14:shadowObscured xmlns:a14="http://schemas.microsoft.com/office/drawing/2010/main"/>
                      </a:ext>
                    </a:extLst>
                  </pic:spPr>
                </pic:pic>
              </a:graphicData>
            </a:graphic>
          </wp:inline>
        </w:drawing>
      </w:r>
    </w:p>
    <w:p w14:paraId="5A1BAE2C" w14:textId="5BFA9318" w:rsidR="00EC1638" w:rsidRPr="00997453" w:rsidRDefault="00EC1638" w:rsidP="009F3ACD">
      <w:pPr>
        <w:jc w:val="center"/>
      </w:pPr>
      <w:r w:rsidRPr="00FE0F38">
        <w:rPr>
          <w:bCs/>
        </w:rPr>
        <w:t>Figure 1:</w:t>
      </w:r>
      <w:r w:rsidRPr="00C12F17">
        <w:rPr>
          <w:b/>
        </w:rPr>
        <w:t xml:space="preserve"> </w:t>
      </w:r>
      <w:r w:rsidRPr="00997453">
        <w:t xml:space="preserve">Required SNR and </w:t>
      </w:r>
      <w:r w:rsidR="009F3ACD" w:rsidRPr="00997453">
        <w:t xml:space="preserve">the </w:t>
      </w:r>
      <w:r w:rsidRPr="00997453">
        <w:t>structural latency to reach BER of 10</w:t>
      </w:r>
      <w:r w:rsidRPr="00997453">
        <w:rPr>
          <w:vertAlign w:val="superscript"/>
        </w:rPr>
        <w:t>-5</w:t>
      </w:r>
      <w:r w:rsidRPr="00997453">
        <w:t xml:space="preserve">. </w:t>
      </w:r>
      <w:r w:rsidR="009F3ACD" w:rsidRPr="00997453">
        <w:t>For c</w:t>
      </w:r>
      <w:r w:rsidRPr="00997453">
        <w:t xml:space="preserve">oding rate R = 0.5, block processing, and </w:t>
      </w:r>
      <w:r w:rsidR="009F3ACD" w:rsidRPr="00997453">
        <w:t>AWGN channel.</w:t>
      </w:r>
    </w:p>
    <w:p w14:paraId="74AF521F" w14:textId="38348585" w:rsidR="002C4AC5" w:rsidRDefault="002C4AC5" w:rsidP="002C4AC5">
      <w:pPr>
        <w:jc w:val="both"/>
      </w:pPr>
      <w:r w:rsidRPr="00F277ED">
        <w:rPr>
          <w:b/>
        </w:rPr>
        <w:t xml:space="preserve">Observation 1: </w:t>
      </w:r>
      <w:r w:rsidRPr="00F277ED">
        <w:t xml:space="preserve">Convolutional codes </w:t>
      </w:r>
      <w:r w:rsidR="008A7B32" w:rsidRPr="00F277ED">
        <w:t>have</w:t>
      </w:r>
      <w:r w:rsidRPr="00F277ED">
        <w:t xml:space="preserve"> the best performance when </w:t>
      </w:r>
      <w:r w:rsidRPr="00F277ED">
        <w:rPr>
          <w:noProof/>
        </w:rPr>
        <w:t>v</w:t>
      </w:r>
      <w:r w:rsidR="00C12F17" w:rsidRPr="00F277ED">
        <w:rPr>
          <w:noProof/>
        </w:rPr>
        <w:t>ery small</w:t>
      </w:r>
      <w:r w:rsidR="00C12F17" w:rsidRPr="00F277ED">
        <w:t xml:space="preserve"> structural latency is</w:t>
      </w:r>
      <w:r w:rsidRPr="00F277ED">
        <w:t xml:space="preserve"> required. </w:t>
      </w:r>
    </w:p>
    <w:p w14:paraId="1E052CAA" w14:textId="3978C176" w:rsidR="00F277ED" w:rsidRPr="00F277ED" w:rsidRDefault="00AA2E14" w:rsidP="002C4AC5">
      <w:pPr>
        <w:jc w:val="both"/>
      </w:pPr>
      <w:r w:rsidRPr="00AA2E14">
        <w:rPr>
          <w:b/>
        </w:rPr>
        <w:t>Proposal</w:t>
      </w:r>
      <w:r w:rsidR="00F277ED" w:rsidRPr="00AA2E14">
        <w:rPr>
          <w:b/>
        </w:rPr>
        <w:t xml:space="preserve"> </w:t>
      </w:r>
      <w:r w:rsidRPr="00AA2E14">
        <w:rPr>
          <w:b/>
        </w:rPr>
        <w:t>1:</w:t>
      </w:r>
      <w:r w:rsidR="00F277ED" w:rsidRPr="00AA2E14">
        <w:rPr>
          <w:b/>
        </w:rPr>
        <w:t xml:space="preserve"> </w:t>
      </w:r>
      <w:r w:rsidR="00F277ED">
        <w:t xml:space="preserve">As the next step of evaluations, structural latency should be considered for the URLLC coding </w:t>
      </w:r>
      <w:r>
        <w:t>candidates</w:t>
      </w:r>
      <w:r w:rsidR="00F277ED">
        <w:t xml:space="preserve">. </w:t>
      </w:r>
    </w:p>
    <w:p w14:paraId="3988AE11" w14:textId="6292BA2F" w:rsidR="00B83BFD" w:rsidRDefault="006C14D0" w:rsidP="00825FC0">
      <w:pPr>
        <w:overflowPunct/>
        <w:spacing w:after="0"/>
        <w:jc w:val="both"/>
        <w:textAlignment w:val="auto"/>
      </w:pPr>
      <w:r>
        <w:t>F</w:t>
      </w:r>
      <w:r w:rsidRPr="00F84655">
        <w:t xml:space="preserve">igure </w:t>
      </w:r>
      <w:r>
        <w:t>2</w:t>
      </w:r>
      <w:r w:rsidR="00332F6F">
        <w:t xml:space="preserve"> </w:t>
      </w:r>
      <w:r w:rsidR="00332F6F" w:rsidRPr="00F84655">
        <w:t>shows</w:t>
      </w:r>
      <w:r w:rsidRPr="00F84655">
        <w:rPr>
          <w:rFonts w:eastAsiaTheme="minorHAnsi"/>
        </w:rPr>
        <w:t xml:space="preserve"> the required </w:t>
      </w:r>
      <w:r w:rsidRPr="00F84655">
        <w:rPr>
          <w:rFonts w:eastAsiaTheme="minorHAnsi"/>
          <w:i/>
          <w:iCs/>
        </w:rPr>
        <w:t>E</w:t>
      </w:r>
      <w:r w:rsidRPr="00F84655">
        <w:rPr>
          <w:rFonts w:eastAsiaTheme="minorHAnsi"/>
          <w:i/>
          <w:iCs/>
          <w:vertAlign w:val="subscript"/>
        </w:rPr>
        <w:t>b</w:t>
      </w:r>
      <w:r w:rsidRPr="00F84655">
        <w:rPr>
          <w:rFonts w:eastAsiaTheme="minorHAnsi"/>
          <w:i/>
          <w:iCs/>
        </w:rPr>
        <w:t>/N</w:t>
      </w:r>
      <w:r w:rsidRPr="00F84655">
        <w:rPr>
          <w:rFonts w:eastAsiaTheme="minorHAnsi"/>
          <w:vertAlign w:val="subscript"/>
        </w:rPr>
        <w:t>0</w:t>
      </w:r>
      <w:r w:rsidRPr="00F84655">
        <w:rPr>
          <w:rFonts w:eastAsiaTheme="minorHAnsi"/>
        </w:rPr>
        <w:t xml:space="preserve"> and frame</w:t>
      </w:r>
      <w:r w:rsidR="00332F6F">
        <w:rPr>
          <w:rFonts w:eastAsiaTheme="minorHAnsi"/>
        </w:rPr>
        <w:t xml:space="preserve"> (or block)</w:t>
      </w:r>
      <w:r w:rsidRPr="00F84655">
        <w:rPr>
          <w:rFonts w:eastAsiaTheme="minorHAnsi"/>
        </w:rPr>
        <w:t xml:space="preserve"> length </w:t>
      </w:r>
      <w:r w:rsidRPr="00997453">
        <w:rPr>
          <w:rFonts w:eastAsiaTheme="minorHAnsi"/>
          <w:noProof/>
        </w:rPr>
        <w:t>in order to</w:t>
      </w:r>
      <w:r w:rsidRPr="00F84655">
        <w:rPr>
          <w:rFonts w:eastAsiaTheme="minorHAnsi"/>
        </w:rPr>
        <w:t xml:space="preserve"> reach FER of 10</w:t>
      </w:r>
      <w:r w:rsidRPr="00F84655">
        <w:rPr>
          <w:rFonts w:eastAsiaTheme="minorHAnsi"/>
          <w:vertAlign w:val="superscript"/>
        </w:rPr>
        <w:t>-3</w:t>
      </w:r>
      <w:r w:rsidRPr="00F84655">
        <w:rPr>
          <w:rFonts w:eastAsiaTheme="minorHAnsi"/>
        </w:rPr>
        <w:t xml:space="preserve"> with rate </w:t>
      </w:r>
      <w:r>
        <w:rPr>
          <w:rFonts w:eastAsiaTheme="minorHAnsi"/>
        </w:rPr>
        <w:t>0.5</w:t>
      </w:r>
      <w:r w:rsidRPr="00F84655">
        <w:rPr>
          <w:rFonts w:eastAsiaTheme="minorHAnsi"/>
        </w:rPr>
        <w:t xml:space="preserve"> codes over AWGN channel. </w:t>
      </w:r>
      <w:r w:rsidR="009F3ACD">
        <w:t>A</w:t>
      </w:r>
      <w:r w:rsidR="00EC1638" w:rsidRPr="00F84655">
        <w:t xml:space="preserve"> block of </w:t>
      </w:r>
      <w:r w:rsidR="00EC1638" w:rsidRPr="00F84655">
        <w:rPr>
          <w:i/>
          <w:iCs/>
        </w:rPr>
        <w:t>L</w:t>
      </w:r>
      <w:r w:rsidR="00EC1638" w:rsidRPr="00F84655">
        <w:t xml:space="preserve"> information bits, where block and turbo codes </w:t>
      </w:r>
      <w:r w:rsidR="00EC1638" w:rsidRPr="00F84655">
        <w:rPr>
          <w:i/>
          <w:iCs/>
        </w:rPr>
        <w:t>L</w:t>
      </w:r>
      <w:r w:rsidR="00EC1638" w:rsidRPr="00F84655">
        <w:t xml:space="preserve"> </w:t>
      </w:r>
      <w:r w:rsidR="00EC1638" w:rsidRPr="00997453">
        <w:rPr>
          <w:noProof/>
        </w:rPr>
        <w:t>information</w:t>
      </w:r>
      <w:r w:rsidR="00EC1638" w:rsidRPr="00F84655">
        <w:t xml:space="preserve"> bits and appropriate parity bits constitute a code word. For convolutional codes, the </w:t>
      </w:r>
      <w:r w:rsidR="00EC1638" w:rsidRPr="00997453">
        <w:rPr>
          <w:noProof/>
        </w:rPr>
        <w:t>continuous</w:t>
      </w:r>
      <w:r w:rsidR="00EC1638" w:rsidRPr="00F84655">
        <w:t xml:space="preserve"> decoded bit stream is divided into frames of length </w:t>
      </w:r>
      <w:r w:rsidR="00EC1638" w:rsidRPr="00F84655">
        <w:rPr>
          <w:i/>
          <w:iCs/>
        </w:rPr>
        <w:t>L</w:t>
      </w:r>
      <w:r w:rsidR="00EC1638" w:rsidRPr="00F84655">
        <w:t xml:space="preserve"> and the frame is meant as erroneous if at least one bit </w:t>
      </w:r>
      <w:r w:rsidR="00EC1638" w:rsidRPr="00997453">
        <w:rPr>
          <w:noProof/>
        </w:rPr>
        <w:t>is decoded</w:t>
      </w:r>
      <w:r w:rsidR="00EC1638" w:rsidRPr="00F84655">
        <w:t xml:space="preserve"> in error. </w:t>
      </w:r>
      <w:r w:rsidR="00EC1638">
        <w:t xml:space="preserve"> </w:t>
      </w:r>
    </w:p>
    <w:p w14:paraId="68245497" w14:textId="37703D61" w:rsidR="00916381" w:rsidRDefault="00A760FD" w:rsidP="00B24E70">
      <w:pPr>
        <w:pStyle w:val="NoSpacing"/>
        <w:jc w:val="center"/>
      </w:pPr>
      <w:r w:rsidRPr="00A760FD">
        <w:rPr>
          <w:noProof/>
          <w:lang w:eastAsia="en-GB"/>
        </w:rPr>
        <w:drawing>
          <wp:inline distT="0" distB="0" distL="0" distR="0" wp14:anchorId="781416FC" wp14:editId="63874104">
            <wp:extent cx="4558352" cy="3418764"/>
            <wp:effectExtent l="0" t="0" r="0" b="0"/>
            <wp:docPr id="2" name="Picture 2" descr="C:\Users\kjayasin\AppData\Local\Microsoft\Windows\Temporary Internet Files\Content.Outlook\6JIROX7Y\structural_latency_r_0 5_BLER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ayasin\AppData\Local\Microsoft\Windows\Temporary Internet Files\Content.Outlook\6JIROX7Y\structural_latency_r_0 5_BLER (0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4589" cy="3423442"/>
                    </a:xfrm>
                    <a:prstGeom prst="rect">
                      <a:avLst/>
                    </a:prstGeom>
                    <a:noFill/>
                    <a:ln>
                      <a:noFill/>
                    </a:ln>
                  </pic:spPr>
                </pic:pic>
              </a:graphicData>
            </a:graphic>
          </wp:inline>
        </w:drawing>
      </w:r>
    </w:p>
    <w:p w14:paraId="6D0B3075" w14:textId="226CCFB3" w:rsidR="00332F6F" w:rsidRPr="00C12F17" w:rsidRDefault="001E653B" w:rsidP="002C4AC5">
      <w:pPr>
        <w:jc w:val="center"/>
        <w:rPr>
          <w:b/>
        </w:rPr>
      </w:pPr>
      <w:r w:rsidRPr="00FE0F38">
        <w:t xml:space="preserve">Figure </w:t>
      </w:r>
      <w:r w:rsidR="006C14D0" w:rsidRPr="00FE0F38">
        <w:t>2</w:t>
      </w:r>
      <w:r w:rsidRPr="00FE0F38">
        <w:t>:</w:t>
      </w:r>
      <w:r w:rsidRPr="00C12F17">
        <w:rPr>
          <w:b/>
        </w:rPr>
        <w:t xml:space="preserve"> </w:t>
      </w:r>
      <w:r w:rsidR="00F84655" w:rsidRPr="00997453">
        <w:t xml:space="preserve">Required SNR and frame length (L) to reach </w:t>
      </w:r>
      <w:r w:rsidR="00F84655" w:rsidRPr="00997453">
        <w:rPr>
          <w:rFonts w:eastAsiaTheme="minorHAnsi"/>
        </w:rPr>
        <w:t xml:space="preserve">FER </w:t>
      </w:r>
      <w:r w:rsidR="00F84655" w:rsidRPr="00997453">
        <w:t>of 10</w:t>
      </w:r>
      <w:r w:rsidR="00F84655" w:rsidRPr="00997453">
        <w:rPr>
          <w:vertAlign w:val="superscript"/>
        </w:rPr>
        <w:t>-3</w:t>
      </w:r>
      <w:r w:rsidR="00F84655" w:rsidRPr="00997453">
        <w:t xml:space="preserve">. </w:t>
      </w:r>
      <w:r w:rsidR="009F3ACD" w:rsidRPr="00997453">
        <w:t>For c</w:t>
      </w:r>
      <w:r w:rsidRPr="00997453">
        <w:t xml:space="preserve">oding rate R = 0.5, </w:t>
      </w:r>
      <w:r w:rsidR="00EC1638" w:rsidRPr="00997453">
        <w:t xml:space="preserve">block processing, and </w:t>
      </w:r>
      <w:r w:rsidRPr="00997453">
        <w:t>AWGN channel</w:t>
      </w:r>
      <w:r w:rsidR="00F84655" w:rsidRPr="00997453">
        <w:t>.</w:t>
      </w:r>
    </w:p>
    <w:p w14:paraId="692B829A" w14:textId="77777777" w:rsidR="00A224AB" w:rsidRDefault="00A224AB" w:rsidP="00A224AB">
      <w:pPr>
        <w:overflowPunct/>
        <w:spacing w:after="0"/>
        <w:jc w:val="both"/>
        <w:textAlignment w:val="auto"/>
      </w:pPr>
      <w:r>
        <w:t xml:space="preserve">The observations are quite similar to the previous scenario. However, it is visible that convolutional codes </w:t>
      </w:r>
      <w:r w:rsidRPr="00997453">
        <w:rPr>
          <w:noProof/>
        </w:rPr>
        <w:t>perform</w:t>
      </w:r>
      <w:r>
        <w:t xml:space="preserve"> better than LDPC when the frame length is smaller. We can see a similar observation for other code rates in our simulation </w:t>
      </w:r>
      <w:r>
        <w:lastRenderedPageBreak/>
        <w:t xml:space="preserve">campaign given in [1]. </w:t>
      </w:r>
      <w:r w:rsidRPr="0050509F">
        <w:t xml:space="preserve">When the block length increases, convolutional codes become more </w:t>
      </w:r>
      <w:r w:rsidRPr="00997453">
        <w:rPr>
          <w:noProof/>
        </w:rPr>
        <w:t>disadvantageous</w:t>
      </w:r>
      <w:r>
        <w:rPr>
          <w:noProof/>
        </w:rPr>
        <w:t>,</w:t>
      </w:r>
      <w:r w:rsidRPr="0050509F">
        <w:t xml:space="preserve"> and their performance decreases.</w:t>
      </w:r>
      <w:r>
        <w:t xml:space="preserve"> </w:t>
      </w:r>
    </w:p>
    <w:p w14:paraId="453E381E" w14:textId="77777777" w:rsidR="00A224AB" w:rsidRDefault="00A224AB" w:rsidP="002C4AC5">
      <w:pPr>
        <w:jc w:val="both"/>
        <w:rPr>
          <w:b/>
        </w:rPr>
      </w:pPr>
    </w:p>
    <w:p w14:paraId="2AA48D8D" w14:textId="5EE402BE" w:rsidR="00332F6F" w:rsidRPr="00F277ED" w:rsidRDefault="008A7B32" w:rsidP="002C4AC5">
      <w:pPr>
        <w:jc w:val="both"/>
      </w:pPr>
      <w:r w:rsidRPr="00F277ED">
        <w:rPr>
          <w:b/>
        </w:rPr>
        <w:t>Observation 2:</w:t>
      </w:r>
      <w:r w:rsidRPr="00F277ED">
        <w:t xml:space="preserve"> C</w:t>
      </w:r>
      <w:r w:rsidR="00332F6F" w:rsidRPr="00F277ED">
        <w:t xml:space="preserve">onvolution codes have better </w:t>
      </w:r>
      <w:r w:rsidR="002C4AC5" w:rsidRPr="00F277ED">
        <w:t>performance for small block</w:t>
      </w:r>
      <w:r w:rsidR="00EE62C7" w:rsidRPr="00F277ED">
        <w:t xml:space="preserve"> sizes. </w:t>
      </w:r>
      <w:r w:rsidR="002C4AC5" w:rsidRPr="00F277ED">
        <w:t xml:space="preserve">However, their performance is poor for moderate-to-large block sizes. </w:t>
      </w:r>
    </w:p>
    <w:p w14:paraId="19D89BF0" w14:textId="4413BB7E" w:rsidR="002D1B44" w:rsidRDefault="00AA2E14" w:rsidP="002D1B44">
      <w:pPr>
        <w:shd w:val="clear" w:color="auto" w:fill="FFFFFF"/>
        <w:spacing w:after="0"/>
        <w:jc w:val="both"/>
        <w:rPr>
          <w:rFonts w:eastAsia="Times New Roman"/>
        </w:rPr>
      </w:pPr>
      <w:r>
        <w:rPr>
          <w:rFonts w:eastAsia="Times New Roman"/>
        </w:rPr>
        <w:t>Coming</w:t>
      </w:r>
      <w:r w:rsidR="00F277ED">
        <w:rPr>
          <w:rFonts w:eastAsia="Times New Roman"/>
        </w:rPr>
        <w:t xml:space="preserve"> back to processing latencies, </w:t>
      </w:r>
      <w:r>
        <w:rPr>
          <w:rFonts w:eastAsia="Times New Roman"/>
        </w:rPr>
        <w:t>i</w:t>
      </w:r>
      <w:r w:rsidR="00F277ED">
        <w:rPr>
          <w:rFonts w:eastAsia="Times New Roman"/>
        </w:rPr>
        <w:t xml:space="preserve">terative decoding algorithms used in [1] are </w:t>
      </w:r>
      <w:r>
        <w:rPr>
          <w:rFonts w:eastAsia="Times New Roman"/>
        </w:rPr>
        <w:t>considered to have higher latencies compared to the Viterbi decoding of convolutional codes. Discussing performance de</w:t>
      </w:r>
      <w:r w:rsidR="00A224AB">
        <w:rPr>
          <w:rFonts w:eastAsia="Times New Roman"/>
        </w:rPr>
        <w:t xml:space="preserve">gradation </w:t>
      </w:r>
      <w:r w:rsidR="00BD504D">
        <w:rPr>
          <w:rFonts w:eastAsia="Times New Roman"/>
        </w:rPr>
        <w:t xml:space="preserve">by limiting the </w:t>
      </w:r>
      <w:r w:rsidR="00A224AB">
        <w:rPr>
          <w:rFonts w:eastAsia="Times New Roman"/>
        </w:rPr>
        <w:t xml:space="preserve">number of </w:t>
      </w:r>
      <w:r w:rsidR="00BD504D">
        <w:rPr>
          <w:rFonts w:eastAsia="Times New Roman"/>
        </w:rPr>
        <w:t>iteration</w:t>
      </w:r>
      <w:r>
        <w:rPr>
          <w:rFonts w:eastAsia="Times New Roman"/>
        </w:rPr>
        <w:t xml:space="preserve"> is also important when finalizing the coding scheme. Moreover, list decoder </w:t>
      </w:r>
      <w:r w:rsidR="00A224AB">
        <w:rPr>
          <w:rFonts w:eastAsia="Times New Roman"/>
        </w:rPr>
        <w:t>currently</w:t>
      </w:r>
      <w:r>
        <w:rPr>
          <w:rFonts w:eastAsia="Times New Roman"/>
        </w:rPr>
        <w:t xml:space="preserve"> </w:t>
      </w:r>
      <w:r w:rsidR="00A224AB">
        <w:rPr>
          <w:rFonts w:eastAsia="Times New Roman"/>
        </w:rPr>
        <w:t>assumed</w:t>
      </w:r>
      <w:r>
        <w:rPr>
          <w:rFonts w:eastAsia="Times New Roman"/>
        </w:rPr>
        <w:t xml:space="preserve"> in the performance evaluation </w:t>
      </w:r>
      <w:r w:rsidR="00A224AB">
        <w:rPr>
          <w:rFonts w:eastAsia="Times New Roman"/>
        </w:rPr>
        <w:t>is</w:t>
      </w:r>
      <w:r>
        <w:rPr>
          <w:rFonts w:eastAsia="Times New Roman"/>
        </w:rPr>
        <w:t xml:space="preserve"> not show</w:t>
      </w:r>
      <w:r w:rsidR="00A224AB">
        <w:rPr>
          <w:rFonts w:eastAsia="Times New Roman"/>
        </w:rPr>
        <w:t>ing</w:t>
      </w:r>
      <w:r>
        <w:rPr>
          <w:rFonts w:eastAsia="Times New Roman"/>
        </w:rPr>
        <w:t xml:space="preserve"> any difference in terms of structural latencies. However, it is well understood that the list decoder o</w:t>
      </w:r>
      <w:r w:rsidR="00A224AB">
        <w:rPr>
          <w:rFonts w:eastAsia="Times New Roman"/>
        </w:rPr>
        <w:t>ften considered to be the quasi-</w:t>
      </w:r>
      <w:r>
        <w:rPr>
          <w:rFonts w:eastAsia="Times New Roman"/>
        </w:rPr>
        <w:t xml:space="preserve">optimal decoding method which does not have practical implementations with good latency numbers. </w:t>
      </w:r>
      <w:r w:rsidR="00A224AB">
        <w:rPr>
          <w:rFonts w:eastAsia="Times New Roman"/>
        </w:rPr>
        <w:t>A</w:t>
      </w:r>
      <w:r>
        <w:rPr>
          <w:rFonts w:eastAsia="Times New Roman"/>
        </w:rPr>
        <w:t xml:space="preserve"> performance degradation </w:t>
      </w:r>
      <w:r w:rsidR="00A224AB">
        <w:rPr>
          <w:rFonts w:eastAsia="Times New Roman"/>
        </w:rPr>
        <w:t xml:space="preserve">is visible when lower list sizes are used [1]. </w:t>
      </w:r>
      <w:r>
        <w:rPr>
          <w:rFonts w:eastAsia="Times New Roman"/>
        </w:rPr>
        <w:t xml:space="preserve"> </w:t>
      </w:r>
    </w:p>
    <w:p w14:paraId="71115421" w14:textId="77777777" w:rsidR="00AA2E14" w:rsidRPr="001F517C" w:rsidRDefault="00AA2E14" w:rsidP="002D1B44">
      <w:pPr>
        <w:shd w:val="clear" w:color="auto" w:fill="FFFFFF"/>
        <w:spacing w:after="0"/>
        <w:jc w:val="both"/>
        <w:rPr>
          <w:rFonts w:eastAsia="Times New Roman"/>
        </w:rPr>
      </w:pPr>
    </w:p>
    <w:p w14:paraId="40D55B97" w14:textId="5061048F" w:rsidR="00AA2E14" w:rsidRPr="001F517C" w:rsidRDefault="00AA2E14" w:rsidP="002D1B44">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w:t>
      </w:r>
      <w:r w:rsidR="001F517C" w:rsidRPr="001F517C">
        <w:rPr>
          <w:rFonts w:eastAsia="Times New Roman"/>
        </w:rPr>
        <w:t>Implementation related l</w:t>
      </w:r>
      <w:r w:rsidR="00A224AB" w:rsidRPr="001F517C">
        <w:rPr>
          <w:rFonts w:eastAsia="Times New Roman"/>
        </w:rPr>
        <w:t xml:space="preserve">atency </w:t>
      </w:r>
      <w:r w:rsidR="001F517C" w:rsidRPr="001F517C">
        <w:rPr>
          <w:rFonts w:eastAsia="Times New Roman"/>
        </w:rPr>
        <w:t>analysis is required</w:t>
      </w:r>
      <w:r w:rsidR="00A224AB" w:rsidRPr="001F517C">
        <w:rPr>
          <w:rFonts w:eastAsia="Times New Roman"/>
        </w:rPr>
        <w:t xml:space="preserve"> to </w:t>
      </w:r>
      <w:r w:rsidR="001F517C" w:rsidRPr="001F517C">
        <w:rPr>
          <w:rFonts w:eastAsia="Times New Roman"/>
        </w:rPr>
        <w:t>decide the</w:t>
      </w:r>
      <w:r w:rsidR="00A224AB" w:rsidRPr="001F517C">
        <w:rPr>
          <w:rFonts w:eastAsia="Times New Roman"/>
        </w:rPr>
        <w:t xml:space="preserve"> number of iterations</w:t>
      </w:r>
      <w:r w:rsidR="001F517C" w:rsidRPr="001F517C">
        <w:rPr>
          <w:rFonts w:eastAsia="Times New Roman"/>
        </w:rPr>
        <w:t xml:space="preserve"> </w:t>
      </w:r>
      <w:r w:rsidR="00FE0F38">
        <w:rPr>
          <w:rFonts w:eastAsia="Times New Roman"/>
        </w:rPr>
        <w:t>to be</w:t>
      </w:r>
      <w:r w:rsidR="001F517C" w:rsidRPr="001F517C">
        <w:rPr>
          <w:rFonts w:eastAsia="Times New Roman"/>
        </w:rPr>
        <w:t xml:space="preserve"> in</w:t>
      </w:r>
      <w:r w:rsidRPr="001F517C">
        <w:rPr>
          <w:rFonts w:eastAsia="Times New Roman"/>
        </w:rPr>
        <w:t xml:space="preserve"> turbo and LDPC </w:t>
      </w:r>
      <w:r w:rsidR="001F517C" w:rsidRPr="001F517C">
        <w:rPr>
          <w:rFonts w:eastAsia="Times New Roman"/>
        </w:rPr>
        <w:t>decoding.</w:t>
      </w:r>
    </w:p>
    <w:p w14:paraId="67C12F79" w14:textId="77777777" w:rsidR="00A224AB" w:rsidRPr="001F517C" w:rsidRDefault="00A224AB" w:rsidP="002D1B44">
      <w:pPr>
        <w:shd w:val="clear" w:color="auto" w:fill="FFFFFF"/>
        <w:spacing w:after="0"/>
        <w:jc w:val="both"/>
        <w:rPr>
          <w:rFonts w:eastAsia="Times New Roman"/>
        </w:rPr>
      </w:pPr>
    </w:p>
    <w:p w14:paraId="2B17D1B5" w14:textId="2C174950" w:rsidR="00AA2E14" w:rsidRDefault="00AA2E14" w:rsidP="002D1B44">
      <w:pPr>
        <w:shd w:val="clear" w:color="auto" w:fill="FFFFFF"/>
        <w:spacing w:after="0"/>
        <w:jc w:val="both"/>
        <w:rPr>
          <w:rFonts w:eastAsia="Times New Roman"/>
        </w:rPr>
      </w:pPr>
      <w:r w:rsidRPr="00FE0F38">
        <w:rPr>
          <w:rFonts w:eastAsia="Times New Roman"/>
          <w:b/>
        </w:rPr>
        <w:t>Proposal 3:</w:t>
      </w:r>
      <w:r w:rsidRPr="001F517C">
        <w:rPr>
          <w:rFonts w:eastAsia="Times New Roman"/>
        </w:rPr>
        <w:t xml:space="preserve"> </w:t>
      </w:r>
      <w:r w:rsidR="00CA2FAC" w:rsidRPr="001F517C">
        <w:rPr>
          <w:rFonts w:eastAsia="Times New Roman"/>
        </w:rPr>
        <w:t>L</w:t>
      </w:r>
      <w:r w:rsidRPr="001F517C">
        <w:rPr>
          <w:rFonts w:eastAsia="Times New Roman"/>
        </w:rPr>
        <w:t xml:space="preserve">atency analysis of polar list decoder is required prior finalizing suitability </w:t>
      </w:r>
      <w:r w:rsidR="001F517C" w:rsidRPr="001F517C">
        <w:rPr>
          <w:rFonts w:eastAsia="Times New Roman"/>
        </w:rPr>
        <w:t xml:space="preserve">of the </w:t>
      </w:r>
      <w:r w:rsidR="001F517C" w:rsidRPr="001F517C">
        <w:rPr>
          <w:rFonts w:eastAsia="Times New Roman"/>
        </w:rPr>
        <w:t xml:space="preserve">polar list decoder </w:t>
      </w:r>
      <w:r w:rsidRPr="001F517C">
        <w:rPr>
          <w:rFonts w:eastAsia="Times New Roman"/>
        </w:rPr>
        <w:t xml:space="preserve">for URLLC scheme. </w:t>
      </w:r>
    </w:p>
    <w:p w14:paraId="34F8AF5A" w14:textId="77777777" w:rsidR="00FE0F38" w:rsidRPr="001F517C" w:rsidRDefault="00FE0F38" w:rsidP="002D1B44">
      <w:pPr>
        <w:shd w:val="clear" w:color="auto" w:fill="FFFFFF"/>
        <w:spacing w:after="0"/>
        <w:jc w:val="both"/>
        <w:rPr>
          <w:rFonts w:eastAsia="Times New Roman"/>
        </w:rPr>
      </w:pPr>
    </w:p>
    <w:p w14:paraId="306F48D9" w14:textId="1B54663B" w:rsidR="002D1B44" w:rsidRDefault="002D1B44" w:rsidP="002D1B44">
      <w:pPr>
        <w:pStyle w:val="Heading2"/>
      </w:pPr>
      <w:r>
        <w:rPr>
          <w:lang w:eastAsia="zh-CN"/>
        </w:rPr>
        <w:t>2</w:t>
      </w:r>
      <w:r>
        <w:t>.</w:t>
      </w:r>
      <w:r>
        <w:rPr>
          <w:lang w:eastAsia="zh-CN"/>
        </w:rPr>
        <w:t>2</w:t>
      </w:r>
      <w:r w:rsidRPr="00834630">
        <w:tab/>
      </w:r>
      <w:r>
        <w:t xml:space="preserve">Channel coding for </w:t>
      </w:r>
      <w:r>
        <w:t>mMTC</w:t>
      </w:r>
      <w:r>
        <w:t xml:space="preserve"> </w:t>
      </w:r>
    </w:p>
    <w:p w14:paraId="4680755B" w14:textId="3CBBCBE1" w:rsidR="002D1B44" w:rsidRPr="00FE0F38" w:rsidRDefault="00BD504D" w:rsidP="002D1B44">
      <w:pPr>
        <w:shd w:val="clear" w:color="auto" w:fill="FFFFFF"/>
        <w:spacing w:after="0"/>
        <w:jc w:val="both"/>
        <w:rPr>
          <w:rFonts w:eastAsia="Times New Roman"/>
        </w:rPr>
      </w:pPr>
      <w:r w:rsidRPr="00BD504D">
        <w:rPr>
          <w:rFonts w:eastAsia="Times New Roman"/>
        </w:rPr>
        <w:t>mMTC requirements are understandably quite different from the eMBB and URLLC usage scenarios. The key demands of the mMTC use case are mainly to design low complex/low-cost design which could operate for years while serving smaller throughput requirements. For many mMTC scenarios, the device might operate only with battery power and require to communicate over a longer period. Moreover, the cost of the device should be lower in order to deploy in massive numbers. In summary, we can identify these requirements as,</w:t>
      </w:r>
      <w:r w:rsidR="00CA2FAC" w:rsidRPr="00FE0F38">
        <w:rPr>
          <w:rFonts w:eastAsia="Times New Roman"/>
        </w:rPr>
        <w:t xml:space="preserve"> </w:t>
      </w:r>
    </w:p>
    <w:p w14:paraId="32113D64" w14:textId="77777777" w:rsidR="00CA2FAC" w:rsidRPr="00FE0F38" w:rsidRDefault="00CA2FAC" w:rsidP="002D1B44">
      <w:pPr>
        <w:shd w:val="clear" w:color="auto" w:fill="FFFFFF"/>
        <w:spacing w:after="0"/>
        <w:jc w:val="both"/>
        <w:rPr>
          <w:rFonts w:eastAsia="Times New Roman"/>
        </w:rPr>
      </w:pPr>
    </w:p>
    <w:p w14:paraId="03322D10" w14:textId="77777777" w:rsidR="00CA2FAC" w:rsidRPr="00FE0F38" w:rsidRDefault="00CA2FAC" w:rsidP="00CA2FAC">
      <w:pPr>
        <w:numPr>
          <w:ilvl w:val="0"/>
          <w:numId w:val="15"/>
        </w:numPr>
        <w:overflowPunct/>
        <w:autoSpaceDE/>
        <w:autoSpaceDN/>
        <w:adjustRightInd/>
        <w:spacing w:after="160" w:line="259" w:lineRule="auto"/>
        <w:jc w:val="both"/>
        <w:textAlignment w:val="auto"/>
      </w:pPr>
      <w:r w:rsidRPr="00FE0F38">
        <w:t>Good error performance with low throughput</w:t>
      </w:r>
    </w:p>
    <w:p w14:paraId="36F76759"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Simple implementation</w:t>
      </w:r>
    </w:p>
    <w:p w14:paraId="4C44A570"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High energy efficiency</w:t>
      </w:r>
    </w:p>
    <w:p w14:paraId="1BB82A0E" w14:textId="77777777" w:rsidR="00CA2FAC" w:rsidRPr="00FE0F38" w:rsidRDefault="00CA2FAC" w:rsidP="002D1B44">
      <w:pPr>
        <w:shd w:val="clear" w:color="auto" w:fill="FFFFFF"/>
        <w:spacing w:after="0"/>
        <w:jc w:val="both"/>
        <w:rPr>
          <w:rFonts w:eastAsia="Times New Roman"/>
        </w:rPr>
      </w:pPr>
    </w:p>
    <w:p w14:paraId="398AE030" w14:textId="0B895B98" w:rsidR="00CA2FAC" w:rsidRPr="00FE0F38" w:rsidRDefault="00CA2FAC" w:rsidP="00CA2FAC">
      <w:pPr>
        <w:jc w:val="both"/>
      </w:pPr>
      <w:r w:rsidRPr="00FE0F38">
        <w:rPr>
          <w:rFonts w:eastAsia="Times New Roman"/>
        </w:rPr>
        <w:t xml:space="preserve">Considering our analysis in [1], LDPC performed better for most of the block sizes and TBCC is better for lowest block size. </w:t>
      </w:r>
      <w:r w:rsidRPr="00FE0F38">
        <w:t xml:space="preserve">TBCC with sub-optimal Viterbi decoding (existing implementation) does not provide a similar performance as LDPC when the info block sizes are larger than 40 bits. </w:t>
      </w:r>
      <w:r w:rsidRPr="00FE0F38">
        <w:rPr>
          <w:rFonts w:eastAsia="Times New Roman"/>
        </w:rPr>
        <w:t>However, considering decoder complexities associated with turbo, LDPC, and polar codes, we should evaluate other aspect</w:t>
      </w:r>
      <w:r w:rsidR="00BD504D">
        <w:rPr>
          <w:rFonts w:eastAsia="Times New Roman"/>
        </w:rPr>
        <w:t>s</w:t>
      </w:r>
      <w:r w:rsidRPr="00FE0F38">
        <w:rPr>
          <w:rFonts w:eastAsia="Times New Roman"/>
        </w:rPr>
        <w:t xml:space="preserve"> prior finalizing the coding scheme</w:t>
      </w:r>
      <w:r w:rsidR="00FE0F38" w:rsidRPr="00FE0F38">
        <w:rPr>
          <w:rFonts w:eastAsia="Times New Roman"/>
        </w:rPr>
        <w:t>.</w:t>
      </w:r>
    </w:p>
    <w:p w14:paraId="56656AC8" w14:textId="18CCD3D9" w:rsidR="00CA2FAC" w:rsidRPr="00FE0F38" w:rsidRDefault="00CA2FAC" w:rsidP="00CA2FAC">
      <w:pPr>
        <w:jc w:val="both"/>
        <w:rPr>
          <w:b/>
        </w:rPr>
      </w:pPr>
      <w:r w:rsidRPr="00FE0F38">
        <w:t>In general, NB-IOT also handles mMTC type of communications, where recently decided to use TBCC as the coding scheme. To support backward compatibility for NB-IOT, we might need to use the same coding scheme for mMTC scenario in NR.</w:t>
      </w:r>
      <w:r w:rsidRPr="00FE0F38">
        <w:rPr>
          <w:b/>
        </w:rPr>
        <w:t xml:space="preserve"> </w:t>
      </w:r>
    </w:p>
    <w:p w14:paraId="2349719A" w14:textId="0720C9BF" w:rsidR="00997453" w:rsidRPr="00FE0F38" w:rsidRDefault="001F517C" w:rsidP="002C4AC5">
      <w:pPr>
        <w:jc w:val="both"/>
      </w:pPr>
      <w:r w:rsidRPr="00FE0F38">
        <w:rPr>
          <w:b/>
        </w:rPr>
        <w:t xml:space="preserve">Proposal </w:t>
      </w:r>
      <w:r w:rsidR="00FE0F38" w:rsidRPr="00FE0F38">
        <w:rPr>
          <w:b/>
        </w:rPr>
        <w:t>4:</w:t>
      </w:r>
      <w:r w:rsidRPr="00FE0F38">
        <w:t xml:space="preserve"> Backword compatibility for the NB-IOT should be considered when finalizing mMTC coding scheme. </w:t>
      </w:r>
    </w:p>
    <w:bookmarkEnd w:id="5"/>
    <w:bookmarkEnd w:id="6"/>
    <w:p w14:paraId="15834489" w14:textId="77777777" w:rsidR="00932B5B" w:rsidRDefault="00932B5B" w:rsidP="00932B5B">
      <w:pPr>
        <w:pStyle w:val="Heading1"/>
      </w:pPr>
      <w:r>
        <w:rPr>
          <w:lang w:eastAsia="zh-CN"/>
        </w:rPr>
        <w:t>3</w:t>
      </w:r>
      <w:r w:rsidRPr="00B266B0">
        <w:tab/>
        <w:t>Conclusion</w:t>
      </w:r>
    </w:p>
    <w:p w14:paraId="7D0C3CD3" w14:textId="3858D524" w:rsidR="00FE0F38" w:rsidRDefault="00866C34" w:rsidP="00866C34">
      <w:pPr>
        <w:jc w:val="both"/>
      </w:pPr>
      <w:r w:rsidRPr="00866C34">
        <w:t>In this contribution, we highlighted important aspect related to the URLLC and mMTC and provide evaluation guidelines for selecting the coding scheme. Some observations were made based on the structural latency analysis of candidate coding scheme for URLLC. The observations and proposals are,</w:t>
      </w:r>
      <w:bookmarkStart w:id="7" w:name="_GoBack"/>
      <w:bookmarkEnd w:id="7"/>
      <w:r w:rsidR="00FE0F38">
        <w:t xml:space="preserve"> </w:t>
      </w:r>
    </w:p>
    <w:p w14:paraId="13A89ADC" w14:textId="77777777" w:rsidR="00FE0F38" w:rsidRDefault="00FE0F38" w:rsidP="00FE0F38">
      <w:pPr>
        <w:jc w:val="both"/>
      </w:pPr>
      <w:r w:rsidRPr="00F277ED">
        <w:rPr>
          <w:b/>
        </w:rPr>
        <w:t xml:space="preserve">Observation 1: </w:t>
      </w:r>
      <w:r w:rsidRPr="00F277ED">
        <w:t xml:space="preserve">Convolutional codes have the best performance when </w:t>
      </w:r>
      <w:r w:rsidRPr="00F277ED">
        <w:rPr>
          <w:noProof/>
        </w:rPr>
        <w:t>very small</w:t>
      </w:r>
      <w:r w:rsidRPr="00F277ED">
        <w:t xml:space="preserve"> structural latency is required. </w:t>
      </w:r>
    </w:p>
    <w:p w14:paraId="267FAFC1" w14:textId="77777777" w:rsidR="00FE0F38" w:rsidRPr="00F277ED" w:rsidRDefault="00FE0F38" w:rsidP="00FE0F38">
      <w:pPr>
        <w:jc w:val="both"/>
      </w:pPr>
      <w:r w:rsidRPr="00F277ED">
        <w:rPr>
          <w:b/>
        </w:rPr>
        <w:t>Observation 2:</w:t>
      </w:r>
      <w:r w:rsidRPr="00F277ED">
        <w:t xml:space="preserve"> Convolution codes have better performance for small block sizes. However, their performance is poor for moderate-to-large block sizes. </w:t>
      </w:r>
    </w:p>
    <w:p w14:paraId="4649971B" w14:textId="77777777" w:rsidR="00FE0F38" w:rsidRPr="00F277ED" w:rsidRDefault="00FE0F38" w:rsidP="00FE0F38">
      <w:pPr>
        <w:jc w:val="both"/>
      </w:pPr>
      <w:r w:rsidRPr="00AA2E14">
        <w:rPr>
          <w:b/>
        </w:rPr>
        <w:t xml:space="preserve">Proposal 1: </w:t>
      </w:r>
      <w:r>
        <w:t xml:space="preserve">As the next step of evaluations, structural latency should be considered for the URLLC coding candidates. </w:t>
      </w:r>
    </w:p>
    <w:p w14:paraId="63BB2DF9" w14:textId="77777777" w:rsidR="00FE0F38" w:rsidRPr="001F517C" w:rsidRDefault="00FE0F38" w:rsidP="00FE0F38">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Implementation related latency analysis is required to decide the number of iterations </w:t>
      </w:r>
      <w:r>
        <w:rPr>
          <w:rFonts w:eastAsia="Times New Roman"/>
        </w:rPr>
        <w:t>to be</w:t>
      </w:r>
      <w:r w:rsidRPr="001F517C">
        <w:rPr>
          <w:rFonts w:eastAsia="Times New Roman"/>
        </w:rPr>
        <w:t xml:space="preserve"> in turbo and LDPC decoding.</w:t>
      </w:r>
    </w:p>
    <w:p w14:paraId="1EDFA04C" w14:textId="77777777" w:rsidR="00FE0F38" w:rsidRPr="001F517C" w:rsidRDefault="00FE0F38" w:rsidP="00FE0F38">
      <w:pPr>
        <w:shd w:val="clear" w:color="auto" w:fill="FFFFFF"/>
        <w:spacing w:after="0"/>
        <w:jc w:val="both"/>
        <w:rPr>
          <w:rFonts w:eastAsia="Times New Roman"/>
        </w:rPr>
      </w:pPr>
    </w:p>
    <w:p w14:paraId="04153A3C" w14:textId="77777777" w:rsidR="00FE0F38" w:rsidRDefault="00FE0F38" w:rsidP="00FE0F38">
      <w:pPr>
        <w:shd w:val="clear" w:color="auto" w:fill="FFFFFF"/>
        <w:spacing w:after="0"/>
        <w:jc w:val="both"/>
        <w:rPr>
          <w:rFonts w:eastAsia="Times New Roman"/>
        </w:rPr>
      </w:pPr>
      <w:r w:rsidRPr="00FE0F38">
        <w:rPr>
          <w:rFonts w:eastAsia="Times New Roman"/>
          <w:b/>
        </w:rPr>
        <w:lastRenderedPageBreak/>
        <w:t>Proposal 3:</w:t>
      </w:r>
      <w:r w:rsidRPr="001F517C">
        <w:rPr>
          <w:rFonts w:eastAsia="Times New Roman"/>
        </w:rPr>
        <w:t xml:space="preserve"> Latency analysis of polar list decoder is required prior finalizing suitability of the polar list decoder for URLLC scheme. </w:t>
      </w:r>
    </w:p>
    <w:p w14:paraId="0B8644E0" w14:textId="77777777" w:rsidR="00FE0F38" w:rsidRDefault="00FE0F38" w:rsidP="00FE0F38">
      <w:pPr>
        <w:jc w:val="both"/>
        <w:rPr>
          <w:b/>
        </w:rPr>
      </w:pPr>
    </w:p>
    <w:p w14:paraId="7747A78B" w14:textId="77777777" w:rsidR="00FE0F38" w:rsidRPr="00FE0F38" w:rsidRDefault="00FE0F38" w:rsidP="00FE0F38">
      <w:pPr>
        <w:jc w:val="both"/>
      </w:pPr>
      <w:r w:rsidRPr="00FE0F38">
        <w:rPr>
          <w:b/>
        </w:rPr>
        <w:t>Proposal 4:</w:t>
      </w:r>
      <w:r w:rsidRPr="00FE0F38">
        <w:t xml:space="preserve"> Backword compatibility for the NB-IOT should be considered when finalizing mMTC coding scheme. </w:t>
      </w:r>
    </w:p>
    <w:p w14:paraId="531F6A8E" w14:textId="77777777" w:rsidR="00FE0F38" w:rsidRDefault="00FE0F38" w:rsidP="00E57F20"/>
    <w:p w14:paraId="6DA7FBA2" w14:textId="4A149B92" w:rsidR="00932B5B" w:rsidRPr="00997453" w:rsidRDefault="00932B5B" w:rsidP="00932B5B">
      <w:pPr>
        <w:pStyle w:val="Heading1"/>
      </w:pPr>
      <w:r w:rsidRPr="00997453">
        <w:t>Reference</w:t>
      </w:r>
      <w:r w:rsidR="00C12F17" w:rsidRPr="00997453">
        <w:t>s</w:t>
      </w:r>
    </w:p>
    <w:p w14:paraId="5C37D8B6" w14:textId="533483EC" w:rsidR="00216C70" w:rsidRDefault="00216C70" w:rsidP="00216C70">
      <w:pPr>
        <w:numPr>
          <w:ilvl w:val="0"/>
          <w:numId w:val="1"/>
        </w:numPr>
        <w:spacing w:after="120"/>
        <w:jc w:val="both"/>
      </w:pPr>
      <w:r w:rsidRPr="00216C70">
        <w:t>R1-167271</w:t>
      </w:r>
      <w:r>
        <w:t>, “</w:t>
      </w:r>
      <w:r w:rsidRPr="00216C70">
        <w:t>Performance of mMTC and URLLC channel coding candidates</w:t>
      </w:r>
      <w:r>
        <w:t xml:space="preserve">” </w:t>
      </w:r>
      <w:r w:rsidRPr="00216C70">
        <w:t>Nokia, Alcatel-Lucent Shanghai Bell</w:t>
      </w:r>
    </w:p>
    <w:p w14:paraId="5A2DFEDE" w14:textId="742EEEA9" w:rsidR="00216C70" w:rsidRPr="00216C70" w:rsidRDefault="00216C70" w:rsidP="00932B5B">
      <w:pPr>
        <w:numPr>
          <w:ilvl w:val="0"/>
          <w:numId w:val="1"/>
        </w:numPr>
        <w:spacing w:after="120"/>
        <w:jc w:val="both"/>
      </w:pPr>
      <w:r w:rsidRPr="0088475C">
        <w:rPr>
          <w:lang w:val="en-US"/>
        </w:rPr>
        <w:t>R1-167272, “Implementation aspects of eMBB coding schemes</w:t>
      </w:r>
      <w:r w:rsidRPr="0088475C">
        <w:t>”, Nokia, Alcatel-Lucent Shanghai Bell</w:t>
      </w:r>
    </w:p>
    <w:p w14:paraId="5B4198A2" w14:textId="0747D8BC" w:rsidR="001E653B" w:rsidRPr="00997453" w:rsidRDefault="001E653B" w:rsidP="00932B5B">
      <w:pPr>
        <w:numPr>
          <w:ilvl w:val="0"/>
          <w:numId w:val="1"/>
        </w:numPr>
        <w:spacing w:after="120"/>
        <w:jc w:val="both"/>
      </w:pPr>
      <w:r w:rsidRPr="00997453">
        <w:rPr>
          <w:rFonts w:asciiTheme="majorBidi" w:eastAsiaTheme="majorEastAsia" w:hAnsiTheme="majorBidi" w:cstheme="majorBidi"/>
          <w:szCs w:val="24"/>
        </w:rPr>
        <w:t xml:space="preserve">T. Hehn, J. B. Huber,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LDPC Codes and Convolutional Codes with Equal Structural Delay: A Comparison</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IEEE Trans. Commun. vol. 57, no. 6, pp. 1683-1692, Jun. 2009</w:t>
      </w:r>
    </w:p>
    <w:p w14:paraId="5C2DCBA1" w14:textId="0A5BA2DC" w:rsidR="001E653B" w:rsidRPr="00997453" w:rsidRDefault="001E653B" w:rsidP="00932B5B">
      <w:pPr>
        <w:numPr>
          <w:ilvl w:val="0"/>
          <w:numId w:val="1"/>
        </w:numPr>
        <w:spacing w:after="120"/>
        <w:jc w:val="both"/>
      </w:pPr>
      <w:r w:rsidRPr="00997453">
        <w:rPr>
          <w:rFonts w:asciiTheme="majorBidi" w:eastAsiaTheme="majorEastAsia" w:hAnsiTheme="majorBidi" w:cstheme="majorBidi"/>
          <w:szCs w:val="24"/>
        </w:rPr>
        <w:t xml:space="preserve">C. Rachinger, J. B. Huber, R. R. Müller,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Comparison of convolutional and block codes for low structural delay</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IEEE Trans. Commun., vol. 63, no. 12, pp. 4629-4638, Dec. 2015</w:t>
      </w:r>
    </w:p>
    <w:p w14:paraId="1481E4FC" w14:textId="4511C19A" w:rsidR="004F7C88" w:rsidRPr="00997453" w:rsidRDefault="004F7C88" w:rsidP="00932B5B">
      <w:pPr>
        <w:numPr>
          <w:ilvl w:val="0"/>
          <w:numId w:val="1"/>
        </w:numPr>
        <w:spacing w:after="120"/>
        <w:jc w:val="both"/>
      </w:pPr>
      <w:r w:rsidRPr="00997453">
        <w:rPr>
          <w:rFonts w:asciiTheme="majorBidi" w:eastAsiaTheme="majorEastAsia" w:hAnsiTheme="majorBidi" w:cstheme="majorBidi"/>
          <w:szCs w:val="24"/>
        </w:rPr>
        <w:t xml:space="preserve">D. Divsalar, S. Dolinar, and C. Jones,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xml:space="preserve">Low-rate LDPC codes with simple </w:t>
      </w:r>
      <w:r w:rsidRPr="00997453">
        <w:rPr>
          <w:rFonts w:asciiTheme="majorBidi" w:eastAsiaTheme="majorEastAsia" w:hAnsiTheme="majorBidi" w:cstheme="majorBidi"/>
          <w:noProof/>
          <w:szCs w:val="24"/>
        </w:rPr>
        <w:t>protograph</w:t>
      </w:r>
      <w:r w:rsidRPr="00997453">
        <w:rPr>
          <w:rFonts w:asciiTheme="majorBidi" w:eastAsiaTheme="majorEastAsia" w:hAnsiTheme="majorBidi" w:cstheme="majorBidi"/>
          <w:szCs w:val="24"/>
        </w:rPr>
        <w:t xml:space="preserve"> structure</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Proc. Int. Symp. Inf. Theory (ISIT), pp. 1622–1626, Sep. 2005.</w:t>
      </w:r>
    </w:p>
    <w:p w14:paraId="4D4C4182" w14:textId="77777777" w:rsidR="00A05972" w:rsidRDefault="00A05972"/>
    <w:sectPr w:rsidR="00A05972" w:rsidSect="003E44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CE4EA" w14:textId="77777777" w:rsidR="00405BD5" w:rsidRDefault="00405BD5" w:rsidP="00932B5B">
      <w:pPr>
        <w:spacing w:after="0"/>
      </w:pPr>
      <w:r>
        <w:separator/>
      </w:r>
    </w:p>
  </w:endnote>
  <w:endnote w:type="continuationSeparator" w:id="0">
    <w:p w14:paraId="5CAFCB6E" w14:textId="77777777" w:rsidR="00405BD5" w:rsidRDefault="00405BD5" w:rsidP="0093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1B54C" w14:textId="77777777" w:rsidR="00405BD5" w:rsidRDefault="00405BD5" w:rsidP="00932B5B">
      <w:pPr>
        <w:spacing w:after="0"/>
      </w:pPr>
      <w:r>
        <w:separator/>
      </w:r>
    </w:p>
  </w:footnote>
  <w:footnote w:type="continuationSeparator" w:id="0">
    <w:p w14:paraId="11DA6C48" w14:textId="77777777" w:rsidR="00405BD5" w:rsidRDefault="00405BD5" w:rsidP="00932B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31927"/>
    <w:multiLevelType w:val="hybridMultilevel"/>
    <w:tmpl w:val="422CF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CC782B"/>
    <w:multiLevelType w:val="hybridMultilevel"/>
    <w:tmpl w:val="A4A4A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D65153"/>
    <w:multiLevelType w:val="hybridMultilevel"/>
    <w:tmpl w:val="2B2CA1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B756F2"/>
    <w:multiLevelType w:val="hybridMultilevel"/>
    <w:tmpl w:val="9FE6D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65466"/>
    <w:multiLevelType w:val="hybridMultilevel"/>
    <w:tmpl w:val="15AEFB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832EFE"/>
    <w:multiLevelType w:val="hybridMultilevel"/>
    <w:tmpl w:val="F86293D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B9712D4"/>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DD41F7F"/>
    <w:multiLevelType w:val="hybridMultilevel"/>
    <w:tmpl w:val="1DBC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83694A"/>
    <w:multiLevelType w:val="hybridMultilevel"/>
    <w:tmpl w:val="FAA8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6C30AD"/>
    <w:multiLevelType w:val="hybridMultilevel"/>
    <w:tmpl w:val="A85EA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1650938"/>
    <w:multiLevelType w:val="hybridMultilevel"/>
    <w:tmpl w:val="C4B02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EB6EF7"/>
    <w:multiLevelType w:val="hybridMultilevel"/>
    <w:tmpl w:val="8FC62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6F4CE6"/>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13"/>
  </w:num>
  <w:num w:numId="4">
    <w:abstractNumId w:val="7"/>
  </w:num>
  <w:num w:numId="5">
    <w:abstractNumId w:val="14"/>
  </w:num>
  <w:num w:numId="6">
    <w:abstractNumId w:val="10"/>
  </w:num>
  <w:num w:numId="7">
    <w:abstractNumId w:val="8"/>
  </w:num>
  <w:num w:numId="8">
    <w:abstractNumId w:val="1"/>
  </w:num>
  <w:num w:numId="9">
    <w:abstractNumId w:val="2"/>
  </w:num>
  <w:num w:numId="10">
    <w:abstractNumId w:val="9"/>
  </w:num>
  <w:num w:numId="11">
    <w:abstractNumId w:val="3"/>
  </w:num>
  <w:num w:numId="12">
    <w:abstractNumId w:val="4"/>
  </w:num>
  <w:num w:numId="13">
    <w:abstractNumId w:val="5"/>
  </w:num>
  <w:num w:numId="14">
    <w:abstractNumId w:val="15"/>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c1NjKxtLQwNzc0sLBQ0lEKTi0uzszPAykwrQUAuTogUCwAAAA="/>
  </w:docVars>
  <w:rsids>
    <w:rsidRoot w:val="00932B5B"/>
    <w:rsid w:val="00005714"/>
    <w:rsid w:val="00022443"/>
    <w:rsid w:val="000B2C58"/>
    <w:rsid w:val="000C7202"/>
    <w:rsid w:val="00102633"/>
    <w:rsid w:val="00103274"/>
    <w:rsid w:val="00150D11"/>
    <w:rsid w:val="001666F0"/>
    <w:rsid w:val="0017038A"/>
    <w:rsid w:val="00191936"/>
    <w:rsid w:val="001B4C1B"/>
    <w:rsid w:val="001E653B"/>
    <w:rsid w:val="001F3A2B"/>
    <w:rsid w:val="001F517C"/>
    <w:rsid w:val="001F77C9"/>
    <w:rsid w:val="00216C70"/>
    <w:rsid w:val="00242F71"/>
    <w:rsid w:val="00281FE6"/>
    <w:rsid w:val="00297270"/>
    <w:rsid w:val="002C4AC5"/>
    <w:rsid w:val="002D1B44"/>
    <w:rsid w:val="002F79BD"/>
    <w:rsid w:val="00314AF3"/>
    <w:rsid w:val="0032317D"/>
    <w:rsid w:val="00332F6F"/>
    <w:rsid w:val="003A1620"/>
    <w:rsid w:val="003A21E9"/>
    <w:rsid w:val="003B04A0"/>
    <w:rsid w:val="003C105E"/>
    <w:rsid w:val="003D08B0"/>
    <w:rsid w:val="003D0F2C"/>
    <w:rsid w:val="003D2A13"/>
    <w:rsid w:val="003D34D1"/>
    <w:rsid w:val="003E3F31"/>
    <w:rsid w:val="003E4455"/>
    <w:rsid w:val="004053B2"/>
    <w:rsid w:val="00405BD5"/>
    <w:rsid w:val="00413FDD"/>
    <w:rsid w:val="00425383"/>
    <w:rsid w:val="004300B9"/>
    <w:rsid w:val="00460479"/>
    <w:rsid w:val="00482602"/>
    <w:rsid w:val="004C539B"/>
    <w:rsid w:val="004C6CBE"/>
    <w:rsid w:val="004F7C88"/>
    <w:rsid w:val="005370B7"/>
    <w:rsid w:val="00593F88"/>
    <w:rsid w:val="005B5484"/>
    <w:rsid w:val="005F7E83"/>
    <w:rsid w:val="0067515C"/>
    <w:rsid w:val="006912E7"/>
    <w:rsid w:val="006A77E6"/>
    <w:rsid w:val="006B0B4C"/>
    <w:rsid w:val="006C14D0"/>
    <w:rsid w:val="006C51EF"/>
    <w:rsid w:val="00720D69"/>
    <w:rsid w:val="00724A9F"/>
    <w:rsid w:val="00745A5B"/>
    <w:rsid w:val="00773045"/>
    <w:rsid w:val="00825FC0"/>
    <w:rsid w:val="00827EF7"/>
    <w:rsid w:val="00844D0D"/>
    <w:rsid w:val="00866C34"/>
    <w:rsid w:val="00874978"/>
    <w:rsid w:val="008754BB"/>
    <w:rsid w:val="008A7B32"/>
    <w:rsid w:val="00916381"/>
    <w:rsid w:val="00932B5B"/>
    <w:rsid w:val="00997453"/>
    <w:rsid w:val="00997CB6"/>
    <w:rsid w:val="009E166C"/>
    <w:rsid w:val="009F3ACD"/>
    <w:rsid w:val="00A03BEF"/>
    <w:rsid w:val="00A05972"/>
    <w:rsid w:val="00A224AB"/>
    <w:rsid w:val="00A522E6"/>
    <w:rsid w:val="00A760FD"/>
    <w:rsid w:val="00AA2E14"/>
    <w:rsid w:val="00AB25F2"/>
    <w:rsid w:val="00AC4081"/>
    <w:rsid w:val="00B24E70"/>
    <w:rsid w:val="00B83BFD"/>
    <w:rsid w:val="00BB58EA"/>
    <w:rsid w:val="00BC33CE"/>
    <w:rsid w:val="00BD33DC"/>
    <w:rsid w:val="00BD504D"/>
    <w:rsid w:val="00C12F17"/>
    <w:rsid w:val="00CA2FAC"/>
    <w:rsid w:val="00CA32E1"/>
    <w:rsid w:val="00CA72E3"/>
    <w:rsid w:val="00CC2866"/>
    <w:rsid w:val="00CD0D72"/>
    <w:rsid w:val="00D22AFF"/>
    <w:rsid w:val="00D35E53"/>
    <w:rsid w:val="00D44276"/>
    <w:rsid w:val="00D53326"/>
    <w:rsid w:val="00D91B3C"/>
    <w:rsid w:val="00E22367"/>
    <w:rsid w:val="00E3778F"/>
    <w:rsid w:val="00E57F20"/>
    <w:rsid w:val="00E9329F"/>
    <w:rsid w:val="00EC1638"/>
    <w:rsid w:val="00EE62C7"/>
    <w:rsid w:val="00F06622"/>
    <w:rsid w:val="00F277ED"/>
    <w:rsid w:val="00F37C0E"/>
    <w:rsid w:val="00F61545"/>
    <w:rsid w:val="00F84655"/>
    <w:rsid w:val="00FB7CE3"/>
    <w:rsid w:val="00FE0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5648"/>
  <w15:chartTrackingRefBased/>
  <w15:docId w15:val="{00D52CDC-4188-45A8-B71B-069E0F63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Heading 1 3GPP"/>
    <w:next w:val="Normal"/>
    <w:link w:val="Heading1Char"/>
    <w:qFormat/>
    <w:rsid w:val="00932B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paragraph" w:styleId="Heading2">
    <w:name w:val="heading 2"/>
    <w:aliases w:val="H2,h2,DO NOT USE_h2,h21,Heading 2 3GPP"/>
    <w:basedOn w:val="Heading1"/>
    <w:next w:val="Normal"/>
    <w:link w:val="Heading2Char"/>
    <w:qFormat/>
    <w:rsid w:val="00932B5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32B5B"/>
    <w:rPr>
      <w:rFonts w:ascii="Arial" w:eastAsia="SimSun"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932B5B"/>
    <w:rPr>
      <w:rFonts w:ascii="Arial" w:eastAsia="SimSun" w:hAnsi="Arial" w:cs="Times New Roman"/>
      <w:sz w:val="32"/>
      <w:szCs w:val="20"/>
    </w:rPr>
  </w:style>
  <w:style w:type="paragraph" w:styleId="Header">
    <w:name w:val="header"/>
    <w:aliases w:val="header odd"/>
    <w:link w:val="HeaderChar"/>
    <w:rsid w:val="00932B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932B5B"/>
    <w:rPr>
      <w:rFonts w:ascii="Arial" w:eastAsia="SimSun" w:hAnsi="Arial" w:cs="Times New Roman"/>
      <w:b/>
      <w:noProof/>
      <w:sz w:val="18"/>
      <w:szCs w:val="20"/>
      <w:lang w:val="en-US"/>
    </w:rPr>
  </w:style>
  <w:style w:type="character" w:styleId="FootnoteReference">
    <w:name w:val="footnote reference"/>
    <w:uiPriority w:val="99"/>
    <w:semiHidden/>
    <w:rsid w:val="00932B5B"/>
    <w:rPr>
      <w:b/>
      <w:position w:val="6"/>
      <w:sz w:val="16"/>
    </w:rPr>
  </w:style>
  <w:style w:type="paragraph" w:styleId="FootnoteText">
    <w:name w:val="footnote text"/>
    <w:basedOn w:val="Normal"/>
    <w:link w:val="FootnoteTextChar"/>
    <w:uiPriority w:val="99"/>
    <w:semiHidden/>
    <w:rsid w:val="00932B5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32B5B"/>
    <w:rPr>
      <w:rFonts w:ascii="Times New Roman" w:eastAsia="SimSun" w:hAnsi="Times New Roman" w:cs="Times New Roman"/>
      <w:sz w:val="16"/>
      <w:szCs w:val="20"/>
    </w:rPr>
  </w:style>
  <w:style w:type="paragraph" w:customStyle="1" w:styleId="CRCoverPage">
    <w:name w:val="CR Cover Page"/>
    <w:rsid w:val="00932B5B"/>
    <w:pPr>
      <w:spacing w:after="120" w:line="240" w:lineRule="auto"/>
    </w:pPr>
    <w:rPr>
      <w:rFonts w:ascii="Arial" w:eastAsia="MS Mincho" w:hAnsi="Arial" w:cs="Times New Roman"/>
      <w:sz w:val="20"/>
      <w:szCs w:val="20"/>
    </w:rPr>
  </w:style>
  <w:style w:type="character" w:styleId="CommentReference">
    <w:name w:val="annotation reference"/>
    <w:uiPriority w:val="99"/>
    <w:semiHidden/>
    <w:rsid w:val="00932B5B"/>
    <w:rPr>
      <w:sz w:val="16"/>
    </w:rPr>
  </w:style>
  <w:style w:type="paragraph" w:styleId="CommentText">
    <w:name w:val="annotation text"/>
    <w:basedOn w:val="Normal"/>
    <w:link w:val="CommentTextChar"/>
    <w:uiPriority w:val="99"/>
    <w:semiHidden/>
    <w:rsid w:val="00932B5B"/>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932B5B"/>
    <w:rPr>
      <w:rFonts w:ascii="Times New Roman" w:eastAsia="MS Mincho" w:hAnsi="Times New Roman" w:cs="Times New Roman"/>
      <w:sz w:val="20"/>
      <w:szCs w:val="20"/>
    </w:rPr>
  </w:style>
  <w:style w:type="paragraph" w:styleId="ListParagraph">
    <w:name w:val="List Paragraph"/>
    <w:basedOn w:val="Normal"/>
    <w:uiPriority w:val="34"/>
    <w:qFormat/>
    <w:rsid w:val="00932B5B"/>
    <w:pPr>
      <w:ind w:left="720"/>
      <w:contextualSpacing/>
    </w:pPr>
  </w:style>
  <w:style w:type="paragraph" w:styleId="BalloonText">
    <w:name w:val="Balloon Text"/>
    <w:basedOn w:val="Normal"/>
    <w:link w:val="BalloonTextChar"/>
    <w:uiPriority w:val="99"/>
    <w:semiHidden/>
    <w:unhideWhenUsed/>
    <w:rsid w:val="00932B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B5B"/>
    <w:rPr>
      <w:rFonts w:ascii="Segoe UI" w:eastAsia="SimSun" w:hAnsi="Segoe UI" w:cs="Segoe UI"/>
      <w:sz w:val="18"/>
      <w:szCs w:val="18"/>
    </w:rPr>
  </w:style>
  <w:style w:type="character" w:styleId="PlaceholderText">
    <w:name w:val="Placeholder Text"/>
    <w:basedOn w:val="DefaultParagraphFont"/>
    <w:uiPriority w:val="99"/>
    <w:semiHidden/>
    <w:rsid w:val="00932B5B"/>
    <w:rPr>
      <w:color w:val="808080"/>
    </w:rPr>
  </w:style>
  <w:style w:type="paragraph" w:styleId="NoSpacing">
    <w:name w:val="No Spacing"/>
    <w:uiPriority w:val="1"/>
    <w:qFormat/>
    <w:rsid w:val="001E653B"/>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6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9F799-F1D0-459A-A381-74DE7575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3</cp:revision>
  <dcterms:created xsi:type="dcterms:W3CDTF">2016-08-12T18:33:00Z</dcterms:created>
  <dcterms:modified xsi:type="dcterms:W3CDTF">2016-08-12T18:41:00Z</dcterms:modified>
</cp:coreProperties>
</file>